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B6B8DB">
      <w:pPr>
        <w:snapToGrid w:val="0"/>
        <w:spacing w:before="156" w:beforeLines="50"/>
        <w:jc w:val="center"/>
        <w:rPr>
          <w:rFonts w:hint="eastAsia" w:ascii="宋体" w:hAnsi="宋体" w:eastAsia="宋体" w:cs="宋体"/>
          <w:b/>
          <w:sz w:val="84"/>
          <w:szCs w:val="84"/>
          <w:highlight w:val="none"/>
        </w:rPr>
      </w:pPr>
      <w:bookmarkStart w:id="0" w:name="_Hlk21427976"/>
      <w:r>
        <w:rPr>
          <w:rFonts w:hint="eastAsia" w:ascii="宋体" w:hAnsi="宋体" w:eastAsia="宋体" w:cs="宋体"/>
          <w:b/>
          <w:bCs/>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49E7D3A9">
      <w:pPr>
        <w:snapToGrid w:val="0"/>
        <w:spacing w:before="156" w:beforeLines="50"/>
        <w:rPr>
          <w:rFonts w:hint="eastAsia" w:ascii="宋体" w:hAnsi="宋体" w:eastAsia="宋体" w:cs="宋体"/>
          <w:b/>
          <w:sz w:val="84"/>
          <w:szCs w:val="84"/>
          <w:highlight w:val="none"/>
        </w:rPr>
      </w:pPr>
    </w:p>
    <w:p w14:paraId="0CF12833">
      <w:pPr>
        <w:snapToGrid w:val="0"/>
        <w:spacing w:before="156" w:beforeLines="50"/>
        <w:jc w:val="center"/>
        <w:rPr>
          <w:rFonts w:hint="eastAsia" w:ascii="宋体" w:hAnsi="宋体" w:eastAsia="宋体" w:cs="宋体"/>
          <w:b/>
          <w:bCs/>
          <w:sz w:val="84"/>
          <w:szCs w:val="84"/>
          <w:highlight w:val="none"/>
        </w:rPr>
      </w:pPr>
      <w:r>
        <w:rPr>
          <w:rFonts w:hint="eastAsia" w:ascii="宋体" w:hAnsi="宋体" w:eastAsia="宋体" w:cs="宋体"/>
          <w:b/>
          <w:sz w:val="84"/>
          <w:szCs w:val="84"/>
          <w:highlight w:val="none"/>
          <w:lang w:val="en-US" w:eastAsia="zh-CN"/>
        </w:rPr>
        <w:t>公开招标采购</w:t>
      </w:r>
      <w:r>
        <w:rPr>
          <w:rFonts w:hint="eastAsia" w:ascii="宋体" w:hAnsi="宋体" w:eastAsia="宋体" w:cs="宋体"/>
          <w:b/>
          <w:sz w:val="84"/>
          <w:szCs w:val="84"/>
          <w:highlight w:val="none"/>
        </w:rPr>
        <w:t>文件</w:t>
      </w:r>
    </w:p>
    <w:p w14:paraId="0F98E37F">
      <w:pPr>
        <w:spacing w:line="360" w:lineRule="auto"/>
        <w:jc w:val="center"/>
        <w:rPr>
          <w:rFonts w:hint="eastAsia" w:ascii="宋体" w:hAnsi="宋体" w:eastAsia="宋体" w:cs="宋体"/>
          <w:b/>
          <w:bCs/>
          <w:sz w:val="24"/>
          <w:highlight w:val="none"/>
        </w:rPr>
      </w:pPr>
    </w:p>
    <w:p w14:paraId="19EBDC29">
      <w:pPr>
        <w:spacing w:line="360" w:lineRule="auto"/>
        <w:rPr>
          <w:rFonts w:hint="eastAsia" w:ascii="宋体" w:hAnsi="宋体" w:eastAsia="宋体" w:cs="宋体"/>
          <w:sz w:val="30"/>
          <w:szCs w:val="30"/>
          <w:highlight w:val="none"/>
        </w:rPr>
      </w:pPr>
    </w:p>
    <w:p w14:paraId="67101491">
      <w:pPr>
        <w:spacing w:line="360" w:lineRule="auto"/>
        <w:rPr>
          <w:rFonts w:hint="eastAsia" w:ascii="宋体" w:hAnsi="宋体" w:eastAsia="宋体" w:cs="宋体"/>
          <w:sz w:val="30"/>
          <w:szCs w:val="30"/>
          <w:highlight w:val="none"/>
        </w:rPr>
      </w:pPr>
    </w:p>
    <w:p w14:paraId="5E985BE6">
      <w:pPr>
        <w:spacing w:line="360" w:lineRule="auto"/>
        <w:rPr>
          <w:rFonts w:hint="eastAsia" w:ascii="宋体" w:hAnsi="宋体" w:eastAsia="宋体" w:cs="宋体"/>
          <w:sz w:val="30"/>
          <w:szCs w:val="30"/>
          <w:highlight w:val="none"/>
        </w:rPr>
      </w:pPr>
    </w:p>
    <w:p w14:paraId="150CEF31">
      <w:pPr>
        <w:spacing w:line="360" w:lineRule="auto"/>
        <w:jc w:val="left"/>
        <w:rPr>
          <w:rFonts w:hint="eastAsia" w:ascii="宋体" w:hAnsi="宋体" w:eastAsia="宋体" w:cs="宋体"/>
          <w:b/>
          <w:bCs/>
          <w:sz w:val="28"/>
          <w:szCs w:val="32"/>
          <w:highlight w:val="none"/>
          <w:lang w:eastAsia="zh-CN"/>
        </w:rPr>
      </w:pPr>
      <w:r>
        <w:rPr>
          <w:rFonts w:hint="eastAsia" w:ascii="宋体" w:hAnsi="宋体" w:eastAsia="宋体" w:cs="宋体"/>
          <w:b/>
          <w:bCs/>
          <w:sz w:val="28"/>
          <w:szCs w:val="32"/>
          <w:highlight w:val="none"/>
        </w:rPr>
        <w:t>采购方式：</w:t>
      </w:r>
      <w:r>
        <w:rPr>
          <w:rFonts w:hint="eastAsia" w:ascii="宋体" w:hAnsi="宋体" w:eastAsia="宋体" w:cs="宋体"/>
          <w:b/>
          <w:bCs/>
          <w:sz w:val="28"/>
          <w:szCs w:val="32"/>
          <w:highlight w:val="none"/>
          <w:lang w:val="en-US" w:eastAsia="zh-CN"/>
        </w:rPr>
        <w:t>最低评标价法</w:t>
      </w:r>
    </w:p>
    <w:p w14:paraId="50467A49">
      <w:pPr>
        <w:spacing w:line="360" w:lineRule="auto"/>
        <w:jc w:val="left"/>
        <w:rPr>
          <w:rFonts w:hint="eastAsia" w:ascii="宋体" w:hAnsi="宋体" w:eastAsia="宋体" w:cs="宋体"/>
          <w:b/>
          <w:bCs/>
          <w:sz w:val="28"/>
          <w:szCs w:val="32"/>
          <w:highlight w:val="none"/>
          <w:lang w:eastAsia="zh-CN"/>
        </w:rPr>
      </w:pPr>
      <w:r>
        <w:rPr>
          <w:rFonts w:hint="eastAsia" w:ascii="宋体" w:hAnsi="宋体" w:eastAsia="宋体" w:cs="宋体"/>
          <w:b/>
          <w:bCs/>
          <w:sz w:val="28"/>
          <w:szCs w:val="32"/>
          <w:highlight w:val="none"/>
        </w:rPr>
        <w:t>项目名称：</w:t>
      </w:r>
      <w:r>
        <w:rPr>
          <w:rFonts w:hint="eastAsia" w:ascii="宋体" w:hAnsi="宋体" w:cs="宋体"/>
          <w:b/>
          <w:bCs/>
          <w:sz w:val="28"/>
          <w:szCs w:val="32"/>
          <w:highlight w:val="none"/>
          <w:lang w:eastAsia="zh-CN"/>
        </w:rPr>
        <w:t>广东省生物制品与药物研究所检测耗材采购项目（重招）</w:t>
      </w:r>
    </w:p>
    <w:p w14:paraId="08E1566D">
      <w:pPr>
        <w:spacing w:line="360" w:lineRule="auto"/>
        <w:jc w:val="left"/>
        <w:rPr>
          <w:rFonts w:hint="eastAsia" w:ascii="宋体" w:hAnsi="宋体" w:eastAsia="宋体" w:cs="宋体"/>
          <w:sz w:val="30"/>
          <w:szCs w:val="30"/>
          <w:highlight w:val="none"/>
          <w:lang w:eastAsia="zh-CN"/>
        </w:rPr>
      </w:pPr>
      <w:r>
        <w:rPr>
          <w:rFonts w:hint="eastAsia" w:ascii="宋体" w:hAnsi="宋体" w:eastAsia="宋体" w:cs="宋体"/>
          <w:b/>
          <w:bCs/>
          <w:sz w:val="28"/>
          <w:szCs w:val="32"/>
          <w:highlight w:val="none"/>
        </w:rPr>
        <w:t>项目编号：</w:t>
      </w:r>
      <w:r>
        <w:rPr>
          <w:rFonts w:hint="eastAsia" w:ascii="宋体" w:hAnsi="宋体" w:eastAsia="宋体" w:cs="宋体"/>
          <w:b/>
          <w:bCs/>
          <w:sz w:val="28"/>
          <w:szCs w:val="32"/>
          <w:highlight w:val="none"/>
          <w:lang w:eastAsia="zh-CN"/>
        </w:rPr>
        <w:t>GZGK25P505A0505J</w:t>
      </w:r>
    </w:p>
    <w:p w14:paraId="50D1F1CE">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highlight w:val="none"/>
        </w:rPr>
      </w:pPr>
    </w:p>
    <w:p w14:paraId="0F72299C">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highlight w:val="none"/>
        </w:rPr>
      </w:pPr>
    </w:p>
    <w:bookmarkEnd w:id="0"/>
    <w:p w14:paraId="333BBBF0">
      <w:pPr>
        <w:spacing w:line="360" w:lineRule="auto"/>
        <w:ind w:left="42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广州市国科招标代理有限公司</w:t>
      </w:r>
    </w:p>
    <w:p w14:paraId="1ADACC5A">
      <w:pPr>
        <w:pStyle w:val="13"/>
        <w:spacing w:line="360" w:lineRule="auto"/>
        <w:ind w:left="99" w:leftChars="47"/>
        <w:jc w:val="center"/>
        <w:rPr>
          <w:rFonts w:hint="eastAsia" w:ascii="宋体" w:hAnsi="宋体" w:eastAsia="宋体" w:cs="宋体"/>
          <w:color w:val="auto"/>
          <w:szCs w:val="36"/>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6月</w:t>
      </w:r>
    </w:p>
    <w:p w14:paraId="783E242A">
      <w:pPr>
        <w:snapToGrid w:val="0"/>
        <w:rPr>
          <w:rFonts w:hint="eastAsia" w:ascii="宋体" w:hAnsi="宋体" w:eastAsia="宋体" w:cs="宋体"/>
          <w:b/>
          <w:bCs/>
          <w:sz w:val="24"/>
          <w:highlight w:val="none"/>
        </w:rPr>
      </w:pPr>
    </w:p>
    <w:p w14:paraId="55811CD9">
      <w:pPr>
        <w:snapToGrid w:val="0"/>
        <w:rPr>
          <w:rFonts w:hint="eastAsia" w:ascii="宋体" w:hAnsi="宋体" w:eastAsia="宋体" w:cs="宋体"/>
          <w:b/>
          <w:bCs/>
          <w:sz w:val="24"/>
          <w:highlight w:val="none"/>
        </w:rPr>
      </w:pPr>
    </w:p>
    <w:p w14:paraId="5F3CCAA6">
      <w:pPr>
        <w:snapToGrid w:val="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7D6027B8">
      <w:pPr>
        <w:snapToGrid w:val="0"/>
        <w:jc w:val="center"/>
        <w:rPr>
          <w:rFonts w:hint="eastAsia" w:ascii="宋体" w:hAnsi="宋体" w:eastAsia="宋体" w:cs="宋体"/>
          <w:sz w:val="44"/>
          <w:szCs w:val="44"/>
          <w:highlight w:val="none"/>
        </w:rPr>
      </w:pPr>
    </w:p>
    <w:p w14:paraId="1D1A56D7">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TOC \o "1-1" \h \u </w:instrText>
      </w:r>
      <w:r>
        <w:rPr>
          <w:rFonts w:hint="eastAsia" w:ascii="宋体" w:hAnsi="宋体" w:eastAsia="宋体" w:cs="宋体"/>
          <w:b/>
          <w:bCs/>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"_Toc220"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 xml:space="preserve">第一章 </w:t>
      </w:r>
      <w:r>
        <w:rPr>
          <w:rFonts w:hint="eastAsia" w:ascii="宋体" w:hAnsi="宋体" w:eastAsia="宋体" w:cs="宋体"/>
          <w:sz w:val="32"/>
          <w:szCs w:val="32"/>
          <w:highlight w:val="none"/>
          <w:lang w:eastAsia="zh-CN"/>
        </w:rPr>
        <w:t>招标采购</w:t>
      </w:r>
      <w:r>
        <w:rPr>
          <w:rFonts w:hint="eastAsia" w:ascii="宋体" w:hAnsi="宋体" w:eastAsia="宋体" w:cs="宋体"/>
          <w:sz w:val="32"/>
          <w:szCs w:val="32"/>
          <w:highlight w:val="none"/>
        </w:rPr>
        <w:t>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84A8A2">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"_Toc27889"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第二章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_Toc27889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87FD11F">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"_Toc9145"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 xml:space="preserve">第三章 </w:t>
      </w:r>
      <w:r>
        <w:rPr>
          <w:rFonts w:hint="eastAsia" w:ascii="宋体" w:hAnsi="宋体" w:eastAsia="宋体" w:cs="宋体"/>
          <w:sz w:val="32"/>
          <w:szCs w:val="32"/>
          <w:highlight w:val="none"/>
          <w:lang w:eastAsia="zh-CN"/>
        </w:rPr>
        <w:t>招标采购</w:t>
      </w:r>
      <w:r>
        <w:rPr>
          <w:rFonts w:hint="eastAsia" w:ascii="宋体" w:hAnsi="宋体" w:eastAsia="宋体" w:cs="宋体"/>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_Toc9145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19</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789369A">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"_Toc20538" </w:instrText>
      </w:r>
      <w:r>
        <w:rPr>
          <w:rFonts w:hint="eastAsia" w:ascii="宋体" w:hAnsi="宋体" w:eastAsia="宋体" w:cs="宋体"/>
          <w:highlight w:val="none"/>
        </w:rPr>
        <w:fldChar w:fldCharType="separate"/>
      </w:r>
      <w:r>
        <w:rPr>
          <w:rFonts w:hint="eastAsia" w:ascii="宋体" w:hAnsi="宋体" w:eastAsia="宋体" w:cs="宋体"/>
          <w:kern w:val="0"/>
          <w:sz w:val="32"/>
          <w:szCs w:val="32"/>
          <w:highlight w:val="none"/>
        </w:rPr>
        <w:t>第四章 合同条款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_Toc20538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084C6">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"_Toc21084"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第五章 报价文件格式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_Toc21084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F0198A9">
      <w:pPr>
        <w:pStyle w:val="17"/>
        <w:tabs>
          <w:tab w:val="right" w:leader="dot" w:pos="8690"/>
        </w:tabs>
        <w:rPr>
          <w:rFonts w:hint="eastAsia" w:ascii="宋体" w:hAnsi="宋体" w:eastAsia="宋体" w:cs="宋体"/>
          <w:b/>
          <w:bCs/>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eastAsia="宋体" w:cs="宋体"/>
          <w:bCs/>
          <w:sz w:val="32"/>
          <w:szCs w:val="32"/>
          <w:highlight w:val="none"/>
        </w:rPr>
        <w:fldChar w:fldCharType="end"/>
      </w:r>
    </w:p>
    <w:p w14:paraId="538225A4">
      <w:pPr>
        <w:autoSpaceDE w:val="0"/>
        <w:autoSpaceDN w:val="0"/>
        <w:adjustRightInd w:val="0"/>
        <w:jc w:val="center"/>
        <w:rPr>
          <w:rFonts w:hint="eastAsia" w:ascii="宋体" w:hAnsi="宋体" w:eastAsia="宋体" w:cs="宋体"/>
          <w:b/>
          <w:bCs/>
          <w:sz w:val="32"/>
          <w:szCs w:val="32"/>
          <w:highlight w:val="none"/>
        </w:rPr>
      </w:pPr>
    </w:p>
    <w:p w14:paraId="00AC7366">
      <w:pPr>
        <w:autoSpaceDE w:val="0"/>
        <w:autoSpaceDN w:val="0"/>
        <w:adjustRightInd w:val="0"/>
        <w:jc w:val="center"/>
        <w:rPr>
          <w:rFonts w:hint="eastAsia" w:ascii="宋体" w:hAnsi="宋体" w:eastAsia="宋体" w:cs="宋体"/>
          <w:b/>
          <w:bCs/>
          <w:sz w:val="32"/>
          <w:szCs w:val="32"/>
          <w:highlight w:val="none"/>
        </w:rPr>
      </w:pPr>
    </w:p>
    <w:p w14:paraId="3E116120">
      <w:pPr>
        <w:autoSpaceDE w:val="0"/>
        <w:autoSpaceDN w:val="0"/>
        <w:adjustRightInd w:val="0"/>
        <w:jc w:val="center"/>
        <w:rPr>
          <w:rFonts w:hint="eastAsia" w:ascii="宋体" w:hAnsi="宋体" w:eastAsia="宋体" w:cs="宋体"/>
          <w:b/>
          <w:bCs/>
          <w:sz w:val="32"/>
          <w:szCs w:val="32"/>
          <w:highlight w:val="none"/>
        </w:rPr>
      </w:pPr>
    </w:p>
    <w:p w14:paraId="13ECE0FA">
      <w:pPr>
        <w:autoSpaceDE w:val="0"/>
        <w:autoSpaceDN w:val="0"/>
        <w:adjustRightInd w:val="0"/>
        <w:jc w:val="center"/>
        <w:rPr>
          <w:rFonts w:hint="eastAsia" w:ascii="宋体" w:hAnsi="宋体" w:eastAsia="宋体" w:cs="宋体"/>
          <w:b/>
          <w:bCs/>
          <w:sz w:val="32"/>
          <w:szCs w:val="32"/>
          <w:highlight w:val="none"/>
        </w:rPr>
      </w:pPr>
    </w:p>
    <w:p w14:paraId="374E46A8">
      <w:pPr>
        <w:autoSpaceDE w:val="0"/>
        <w:autoSpaceDN w:val="0"/>
        <w:adjustRightInd w:val="0"/>
        <w:jc w:val="center"/>
        <w:rPr>
          <w:rFonts w:hint="eastAsia" w:ascii="宋体" w:hAnsi="宋体" w:eastAsia="宋体" w:cs="宋体"/>
          <w:b/>
          <w:bCs/>
          <w:sz w:val="32"/>
          <w:szCs w:val="32"/>
          <w:highlight w:val="none"/>
        </w:rPr>
      </w:pPr>
    </w:p>
    <w:p w14:paraId="76B5A728">
      <w:pPr>
        <w:autoSpaceDE w:val="0"/>
        <w:autoSpaceDN w:val="0"/>
        <w:adjustRightInd w:val="0"/>
        <w:jc w:val="center"/>
        <w:rPr>
          <w:rFonts w:hint="eastAsia" w:ascii="宋体" w:hAnsi="宋体" w:eastAsia="宋体" w:cs="宋体"/>
          <w:b/>
          <w:bCs/>
          <w:sz w:val="32"/>
          <w:szCs w:val="32"/>
          <w:highlight w:val="none"/>
        </w:rPr>
      </w:pPr>
    </w:p>
    <w:p w14:paraId="5453BD1F">
      <w:pPr>
        <w:autoSpaceDE w:val="0"/>
        <w:autoSpaceDN w:val="0"/>
        <w:adjustRightInd w:val="0"/>
        <w:jc w:val="center"/>
        <w:rPr>
          <w:rFonts w:hint="eastAsia" w:ascii="宋体" w:hAnsi="宋体" w:eastAsia="宋体" w:cs="宋体"/>
          <w:b/>
          <w:bCs/>
          <w:sz w:val="32"/>
          <w:szCs w:val="32"/>
          <w:highlight w:val="none"/>
        </w:rPr>
      </w:pPr>
    </w:p>
    <w:p w14:paraId="459F3EF0">
      <w:pPr>
        <w:pStyle w:val="2"/>
        <w:jc w:val="center"/>
        <w:rPr>
          <w:rFonts w:hint="eastAsia" w:ascii="宋体" w:hAnsi="宋体" w:eastAsia="宋体" w:cs="宋体"/>
          <w:highlight w:val="none"/>
        </w:rPr>
      </w:pPr>
      <w:bookmarkStart w:id="1" w:name="_Toc220"/>
      <w:r>
        <w:rPr>
          <w:rFonts w:hint="eastAsia" w:ascii="宋体" w:hAnsi="宋体" w:eastAsia="宋体" w:cs="宋体"/>
          <w:highlight w:val="none"/>
        </w:rPr>
        <w:t xml:space="preserve">第一章 </w:t>
      </w:r>
      <w:r>
        <w:rPr>
          <w:rFonts w:hint="eastAsia" w:ascii="宋体" w:hAnsi="宋体" w:eastAsia="宋体" w:cs="宋体"/>
          <w:highlight w:val="none"/>
          <w:lang w:eastAsia="zh-CN"/>
        </w:rPr>
        <w:t>招标采购</w:t>
      </w:r>
      <w:r>
        <w:rPr>
          <w:rFonts w:hint="eastAsia" w:ascii="宋体" w:hAnsi="宋体" w:eastAsia="宋体" w:cs="宋体"/>
          <w:highlight w:val="none"/>
        </w:rPr>
        <w:t>公告</w:t>
      </w:r>
      <w:bookmarkEnd w:id="1"/>
    </w:p>
    <w:p w14:paraId="7091CC4A">
      <w:pPr>
        <w:autoSpaceDE w:val="0"/>
        <w:autoSpaceDN w:val="0"/>
        <w:adjustRightInd w:val="0"/>
        <w:jc w:val="center"/>
        <w:rPr>
          <w:rFonts w:hint="eastAsia" w:ascii="宋体" w:hAnsi="宋体" w:eastAsia="宋体" w:cs="宋体"/>
          <w:b/>
          <w:bCs/>
          <w:sz w:val="32"/>
          <w:szCs w:val="32"/>
          <w:highlight w:val="none"/>
        </w:rPr>
      </w:pPr>
    </w:p>
    <w:p w14:paraId="01624773">
      <w:pPr>
        <w:autoSpaceDE w:val="0"/>
        <w:autoSpaceDN w:val="0"/>
        <w:adjustRightInd w:val="0"/>
        <w:jc w:val="center"/>
        <w:rPr>
          <w:rFonts w:hint="eastAsia" w:ascii="宋体" w:hAnsi="宋体" w:eastAsia="宋体" w:cs="宋体"/>
          <w:b/>
          <w:bCs/>
          <w:sz w:val="32"/>
          <w:szCs w:val="32"/>
          <w:highlight w:val="none"/>
        </w:rPr>
      </w:pPr>
    </w:p>
    <w:p w14:paraId="200F154D">
      <w:pPr>
        <w:autoSpaceDE w:val="0"/>
        <w:autoSpaceDN w:val="0"/>
        <w:adjustRightInd w:val="0"/>
        <w:jc w:val="center"/>
        <w:rPr>
          <w:rFonts w:hint="eastAsia" w:ascii="宋体" w:hAnsi="宋体" w:eastAsia="宋体" w:cs="宋体"/>
          <w:b/>
          <w:bCs/>
          <w:sz w:val="32"/>
          <w:szCs w:val="32"/>
          <w:highlight w:val="none"/>
        </w:rPr>
      </w:pPr>
    </w:p>
    <w:p w14:paraId="7A7FCA3D">
      <w:pPr>
        <w:autoSpaceDE w:val="0"/>
        <w:autoSpaceDN w:val="0"/>
        <w:adjustRightInd w:val="0"/>
        <w:jc w:val="center"/>
        <w:rPr>
          <w:rFonts w:hint="eastAsia" w:ascii="宋体" w:hAnsi="宋体" w:eastAsia="宋体" w:cs="宋体"/>
          <w:b/>
          <w:bCs/>
          <w:sz w:val="32"/>
          <w:szCs w:val="32"/>
          <w:highlight w:val="none"/>
        </w:rPr>
      </w:pPr>
    </w:p>
    <w:p w14:paraId="70F4646A">
      <w:pPr>
        <w:autoSpaceDE w:val="0"/>
        <w:autoSpaceDN w:val="0"/>
        <w:adjustRightInd w:val="0"/>
        <w:jc w:val="center"/>
        <w:rPr>
          <w:rFonts w:hint="eastAsia" w:ascii="宋体" w:hAnsi="宋体" w:eastAsia="宋体" w:cs="宋体"/>
          <w:b/>
          <w:bCs/>
          <w:sz w:val="32"/>
          <w:szCs w:val="32"/>
          <w:highlight w:val="none"/>
        </w:rPr>
      </w:pPr>
    </w:p>
    <w:p w14:paraId="5877F041">
      <w:pPr>
        <w:autoSpaceDE w:val="0"/>
        <w:autoSpaceDN w:val="0"/>
        <w:adjustRightInd w:val="0"/>
        <w:jc w:val="center"/>
        <w:rPr>
          <w:rFonts w:hint="eastAsia" w:ascii="宋体" w:hAnsi="宋体" w:eastAsia="宋体" w:cs="宋体"/>
          <w:b/>
          <w:bCs/>
          <w:sz w:val="32"/>
          <w:szCs w:val="32"/>
          <w:highlight w:val="none"/>
        </w:rPr>
      </w:pPr>
    </w:p>
    <w:p w14:paraId="12BE2B3F">
      <w:pPr>
        <w:autoSpaceDE w:val="0"/>
        <w:autoSpaceDN w:val="0"/>
        <w:adjustRightInd w:val="0"/>
        <w:jc w:val="center"/>
        <w:rPr>
          <w:rFonts w:hint="eastAsia" w:ascii="宋体" w:hAnsi="宋体" w:eastAsia="宋体" w:cs="宋体"/>
          <w:b/>
          <w:bCs/>
          <w:sz w:val="32"/>
          <w:szCs w:val="32"/>
          <w:highlight w:val="none"/>
        </w:rPr>
      </w:pPr>
    </w:p>
    <w:p w14:paraId="7EBA7DC7">
      <w:pPr>
        <w:autoSpaceDE w:val="0"/>
        <w:autoSpaceDN w:val="0"/>
        <w:adjustRightInd w:val="0"/>
        <w:jc w:val="center"/>
        <w:rPr>
          <w:rFonts w:hint="eastAsia" w:ascii="宋体" w:hAnsi="宋体" w:eastAsia="宋体" w:cs="宋体"/>
          <w:b/>
          <w:bCs/>
          <w:sz w:val="32"/>
          <w:szCs w:val="32"/>
          <w:highlight w:val="none"/>
        </w:rPr>
      </w:pPr>
    </w:p>
    <w:p w14:paraId="2A2199C0">
      <w:pPr>
        <w:autoSpaceDE w:val="0"/>
        <w:autoSpaceDN w:val="0"/>
        <w:adjustRightInd w:val="0"/>
        <w:jc w:val="center"/>
        <w:rPr>
          <w:rFonts w:hint="eastAsia" w:ascii="宋体" w:hAnsi="宋体" w:eastAsia="宋体" w:cs="宋体"/>
          <w:b/>
          <w:bCs/>
          <w:sz w:val="32"/>
          <w:szCs w:val="32"/>
          <w:highlight w:val="none"/>
        </w:rPr>
      </w:pPr>
    </w:p>
    <w:p w14:paraId="6B77EF26">
      <w:pPr>
        <w:autoSpaceDE w:val="0"/>
        <w:autoSpaceDN w:val="0"/>
        <w:adjustRightInd w:val="0"/>
        <w:jc w:val="center"/>
        <w:rPr>
          <w:rFonts w:hint="eastAsia" w:ascii="宋体" w:hAnsi="宋体" w:eastAsia="宋体" w:cs="宋体"/>
          <w:b/>
          <w:bCs/>
          <w:sz w:val="32"/>
          <w:szCs w:val="32"/>
          <w:highlight w:val="none"/>
        </w:rPr>
      </w:pPr>
    </w:p>
    <w:p w14:paraId="5F3921CE">
      <w:pPr>
        <w:autoSpaceDE w:val="0"/>
        <w:autoSpaceDN w:val="0"/>
        <w:adjustRightInd w:val="0"/>
        <w:jc w:val="center"/>
        <w:rPr>
          <w:rFonts w:hint="eastAsia" w:ascii="宋体" w:hAnsi="宋体" w:eastAsia="宋体" w:cs="宋体"/>
          <w:b/>
          <w:bCs/>
          <w:sz w:val="32"/>
          <w:szCs w:val="32"/>
          <w:highlight w:val="none"/>
        </w:rPr>
      </w:pPr>
    </w:p>
    <w:p w14:paraId="172EF8C5">
      <w:pPr>
        <w:autoSpaceDE w:val="0"/>
        <w:autoSpaceDN w:val="0"/>
        <w:adjustRightInd w:val="0"/>
        <w:jc w:val="center"/>
        <w:rPr>
          <w:rFonts w:hint="eastAsia" w:ascii="宋体" w:hAnsi="宋体" w:eastAsia="宋体" w:cs="宋体"/>
          <w:b/>
          <w:bCs/>
          <w:sz w:val="32"/>
          <w:szCs w:val="32"/>
          <w:highlight w:val="none"/>
        </w:rPr>
      </w:pPr>
    </w:p>
    <w:p w14:paraId="1DFADAB1">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lang w:eastAsia="zh-CN"/>
        </w:rPr>
        <w:t>广东省生物制品与药物研究所检测耗材采购项目（重招）招标采购</w:t>
      </w:r>
      <w:r>
        <w:rPr>
          <w:rFonts w:hint="eastAsia" w:ascii="宋体" w:hAnsi="宋体" w:eastAsia="宋体" w:cs="宋体"/>
          <w:sz w:val="36"/>
          <w:szCs w:val="36"/>
          <w:highlight w:val="none"/>
        </w:rPr>
        <w:t>公告</w:t>
      </w:r>
      <w:bookmarkStart w:id="22" w:name="_GoBack"/>
      <w:bookmarkEnd w:id="22"/>
    </w:p>
    <w:p w14:paraId="3245D84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广州市国科招标代理有限公司（以下简称“采购代理机构”）受广东省生物制品与药物研究所（以下简称“采购人”）的委托，对</w:t>
      </w:r>
      <w:r>
        <w:rPr>
          <w:rFonts w:hint="eastAsia" w:ascii="宋体" w:hAnsi="宋体" w:cs="宋体"/>
          <w:szCs w:val="21"/>
          <w:highlight w:val="none"/>
          <w:lang w:eastAsia="zh-CN"/>
        </w:rPr>
        <w:t>广东省生物制品与药物研究所检测耗材采购项目（重招）</w:t>
      </w: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GZGK25P505A0505J</w:t>
      </w:r>
      <w:r>
        <w:rPr>
          <w:rFonts w:hint="eastAsia" w:ascii="宋体" w:hAnsi="宋体" w:eastAsia="宋体" w:cs="宋体"/>
          <w:szCs w:val="21"/>
          <w:highlight w:val="none"/>
        </w:rPr>
        <w:t>）进行</w:t>
      </w:r>
      <w:r>
        <w:rPr>
          <w:rFonts w:hint="eastAsia" w:ascii="宋体" w:hAnsi="宋体" w:eastAsia="宋体" w:cs="宋体"/>
          <w:szCs w:val="21"/>
          <w:highlight w:val="none"/>
          <w:lang w:eastAsia="zh-CN"/>
        </w:rPr>
        <w:t>公开招标采购</w:t>
      </w:r>
      <w:r>
        <w:rPr>
          <w:rFonts w:hint="eastAsia" w:ascii="宋体" w:hAnsi="宋体" w:eastAsia="宋体" w:cs="宋体"/>
          <w:szCs w:val="21"/>
          <w:highlight w:val="none"/>
        </w:rPr>
        <w:t>采购。</w:t>
      </w:r>
    </w:p>
    <w:tbl>
      <w:tblPr>
        <w:tblStyle w:val="2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967"/>
        <w:gridCol w:w="1491"/>
        <w:gridCol w:w="3807"/>
      </w:tblGrid>
      <w:tr w14:paraId="0EED860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111D5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73CC2C">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广东省生物制品与药物研究所检测耗材采购项目（重招）</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0837D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1AAD6B6">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GZGK25P505A0505J</w:t>
            </w:r>
          </w:p>
        </w:tc>
      </w:tr>
      <w:tr w14:paraId="029FE61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C42FB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D963E2A">
            <w:pPr>
              <w:rPr>
                <w:rFonts w:hint="eastAsia" w:ascii="宋体" w:hAnsi="宋体" w:eastAsia="宋体" w:cs="宋体"/>
                <w:color w:val="auto"/>
                <w:szCs w:val="21"/>
                <w:highlight w:val="none"/>
              </w:rPr>
            </w:pPr>
            <w:r>
              <w:rPr>
                <w:rFonts w:hint="eastAsia" w:ascii="宋体" w:hAnsi="宋体" w:eastAsia="宋体" w:cs="宋体"/>
                <w:color w:val="auto"/>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6FF97C4">
            <w:pPr>
              <w:jc w:val="center"/>
              <w:rPr>
                <w:rFonts w:hint="eastAsia" w:ascii="宋体" w:hAnsi="宋体" w:eastAsia="宋体" w:cs="宋体"/>
                <w:b/>
                <w:color w:val="auto"/>
                <w:szCs w:val="21"/>
                <w:highlight w:val="none"/>
              </w:rPr>
            </w:pPr>
            <w:r>
              <w:rPr>
                <w:rFonts w:hint="eastAsia" w:ascii="宋体" w:hAnsi="宋体" w:eastAsia="宋体" w:cs="宋体"/>
                <w:b/>
                <w:color w:val="auto"/>
                <w:szCs w:val="21"/>
              </w:rPr>
              <w:t>报名结束时间</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F768D5">
            <w:pPr>
              <w:rPr>
                <w:rFonts w:hint="eastAsia" w:ascii="宋体" w:hAnsi="宋体" w:eastAsia="宋体" w:cs="宋体"/>
                <w:color w:val="auto"/>
                <w:szCs w:val="21"/>
                <w:highlight w:val="none"/>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DOCVARIABLE @报名截止时间@ \* MERGEFORMAT </w:instrText>
            </w:r>
            <w:r>
              <w:rPr>
                <w:rFonts w:hint="eastAsia" w:ascii="宋体" w:hAnsi="宋体" w:eastAsia="宋体" w:cs="宋体"/>
                <w:color w:val="auto"/>
                <w:szCs w:val="21"/>
              </w:rPr>
              <w:fldChar w:fldCharType="separate"/>
            </w:r>
            <w:r>
              <w:rPr>
                <w:rFonts w:hint="eastAsia" w:ascii="宋体" w:hAnsi="宋体" w:eastAsia="宋体" w:cs="宋体"/>
                <w:bCs/>
                <w:color w:val="auto"/>
                <w:szCs w:val="21"/>
                <w:lang w:eastAsia="zh-CN"/>
              </w:rPr>
              <w:t>2025年6月</w:t>
            </w:r>
            <w:r>
              <w:rPr>
                <w:rFonts w:hint="eastAsia" w:ascii="宋体" w:hAnsi="宋体" w:cs="宋体"/>
                <w:bCs/>
                <w:color w:val="auto"/>
                <w:szCs w:val="21"/>
                <w:lang w:val="en-US" w:eastAsia="zh-CN"/>
              </w:rPr>
              <w:t>18</w:t>
            </w:r>
            <w:r>
              <w:rPr>
                <w:rFonts w:hint="eastAsia" w:ascii="宋体" w:hAnsi="宋体" w:eastAsia="宋体" w:cs="宋体"/>
                <w:bCs/>
                <w:color w:val="auto"/>
                <w:szCs w:val="21"/>
              </w:rPr>
              <w:t>日17:</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0</w:t>
            </w:r>
            <w:r>
              <w:rPr>
                <w:rFonts w:hint="eastAsia" w:ascii="宋体" w:hAnsi="宋体" w:eastAsia="宋体" w:cs="宋体"/>
                <w:color w:val="auto"/>
                <w:szCs w:val="21"/>
              </w:rPr>
              <w:fldChar w:fldCharType="end"/>
            </w:r>
          </w:p>
        </w:tc>
      </w:tr>
      <w:tr w14:paraId="10AEA3E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7C6BB4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446533">
            <w:pPr>
              <w:rPr>
                <w:rFonts w:hint="eastAsia" w:ascii="宋体" w:hAnsi="宋体" w:eastAsia="宋体" w:cs="宋体"/>
                <w:color w:val="auto"/>
                <w:szCs w:val="21"/>
                <w:highlight w:val="none"/>
              </w:rPr>
            </w:pP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日12:00:00止</w:t>
            </w:r>
          </w:p>
        </w:tc>
      </w:tr>
      <w:tr w14:paraId="70712C1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C83DC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4AF2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DA954A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FE0CF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D6675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报价规则</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5A1B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不公开报价供应商的公司名称及报价金额</w:t>
            </w:r>
          </w:p>
        </w:tc>
      </w:tr>
      <w:tr w14:paraId="57C0B48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0FC81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D1DF2D">
            <w:pPr>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耗材</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293DAF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A24342">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1批</w:t>
            </w:r>
          </w:p>
        </w:tc>
      </w:tr>
      <w:tr w14:paraId="34C237B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42EFBAA">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4195498B">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人民币108879元</w:t>
            </w:r>
          </w:p>
        </w:tc>
      </w:tr>
      <w:tr w14:paraId="53E5CE3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DDF582">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9F389B">
            <w:pPr>
              <w:autoSpaceDE w:val="0"/>
              <w:autoSpaceDN w:val="0"/>
              <w:adjustRightInd w:val="0"/>
              <w:spacing w:line="440" w:lineRule="exact"/>
              <w:outlineLvl w:val="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本项目的</w:t>
            </w:r>
            <w:r>
              <w:rPr>
                <w:rFonts w:hint="eastAsia" w:ascii="宋体" w:hAnsi="宋体" w:eastAsia="宋体" w:cs="宋体"/>
                <w:color w:val="auto"/>
                <w:szCs w:val="21"/>
                <w:highlight w:val="none"/>
                <w:shd w:val="clear" w:color="auto" w:fill="FFFFFF"/>
                <w:lang w:eastAsia="zh-CN"/>
              </w:rPr>
              <w:t>招标采购</w:t>
            </w:r>
            <w:r>
              <w:rPr>
                <w:rFonts w:hint="eastAsia" w:ascii="宋体" w:hAnsi="宋体" w:eastAsia="宋体" w:cs="宋体"/>
                <w:color w:val="auto"/>
                <w:szCs w:val="21"/>
                <w:highlight w:val="none"/>
                <w:shd w:val="clear" w:color="auto" w:fill="FFFFFF"/>
              </w:rPr>
              <w:t>公告及相关信息在相关媒体【广州市国科招标代理有限公司网站（www.gzgkbidding.com）和智采平台（http://gzgk.365bidding.com/）】上公布，并视为有效送达。</w:t>
            </w:r>
          </w:p>
          <w:p w14:paraId="21BC1093">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本项目采用“智采平台”（</w:t>
            </w:r>
            <w:r>
              <w:rPr>
                <w:rFonts w:hint="eastAsia" w:ascii="宋体" w:hAnsi="宋体" w:eastAsia="宋体" w:cs="宋体"/>
                <w:color w:val="auto"/>
                <w:szCs w:val="21"/>
                <w:highlight w:val="none"/>
                <w:shd w:val="clear" w:color="auto" w:fill="FFFFFF"/>
              </w:rPr>
              <w:t>http://gzgk.365bidding.com/</w:t>
            </w:r>
            <w:r>
              <w:rPr>
                <w:rFonts w:hint="eastAsia" w:ascii="宋体" w:hAnsi="宋体" w:eastAsia="宋体" w:cs="宋体"/>
                <w:color w:val="auto"/>
                <w:szCs w:val="21"/>
                <w:highlight w:val="none"/>
              </w:rPr>
              <w:t>）接受供应商报名，供应商注册登录“智采平台”查询本项目后点击“项目管理”“寻找商机”搜索本项目。参与</w:t>
            </w:r>
            <w:r>
              <w:rPr>
                <w:rFonts w:hint="eastAsia" w:ascii="宋体" w:hAnsi="宋体" w:eastAsia="宋体" w:cs="宋体"/>
                <w:color w:val="auto"/>
                <w:szCs w:val="21"/>
                <w:highlight w:val="none"/>
                <w:lang w:eastAsia="zh-CN"/>
              </w:rPr>
              <w:t>招标采购</w:t>
            </w:r>
            <w:r>
              <w:rPr>
                <w:rFonts w:hint="eastAsia" w:ascii="宋体" w:hAnsi="宋体" w:eastAsia="宋体" w:cs="宋体"/>
                <w:color w:val="auto"/>
                <w:szCs w:val="21"/>
                <w:highlight w:val="none"/>
              </w:rPr>
              <w:t>的供应商报名时需要提供以下盖章资料，并对上传的报名文件资料承担责任。</w:t>
            </w:r>
          </w:p>
          <w:p w14:paraId="49EF1C79">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（1）营业执照（或事业法人登记证或身份证等相关证明）复印件。</w:t>
            </w:r>
          </w:p>
          <w:p w14:paraId="52AF840C">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（2）法定代表人或企业负责人资格证明书及其身份证（正反面）（详见报价文件格式）；</w:t>
            </w:r>
          </w:p>
          <w:p w14:paraId="18133198">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（3）如非法定代表人或企业负责人参加，则须同时提交法定代表人或企业负责人的授权委托书及其被授权人身份证（正反面）（详见报价文件格式）</w:t>
            </w:r>
            <w:r>
              <w:rPr>
                <w:rFonts w:hint="eastAsia" w:ascii="宋体" w:hAnsi="宋体" w:eastAsia="宋体" w:cs="宋体"/>
                <w:color w:val="auto"/>
                <w:szCs w:val="21"/>
                <w:highlight w:val="none"/>
                <w:lang w:eastAsia="zh-CN"/>
              </w:rPr>
              <w:t>。</w:t>
            </w:r>
          </w:p>
        </w:tc>
      </w:tr>
      <w:tr w14:paraId="3E12746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2C3482">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供应商资格要求及响应要求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393EF1">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（1）响应供应商应具备《中华人民共和国政府采购法》第二十二条规定的条件（提供资格声明函）：</w:t>
            </w:r>
          </w:p>
          <w:p w14:paraId="22CE0F9E">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1）具有独立承担民事责任的能力</w:t>
            </w:r>
            <w:r>
              <w:rPr>
                <w:rFonts w:hint="eastAsia" w:ascii="宋体" w:hAnsi="宋体" w:eastAsia="宋体" w:cs="宋体"/>
                <w:color w:val="auto"/>
                <w:szCs w:val="21"/>
                <w:highlight w:val="none"/>
                <w:lang w:eastAsia="zh-CN"/>
              </w:rPr>
              <w:t>；</w:t>
            </w:r>
          </w:p>
          <w:p w14:paraId="32EDE502">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2）有依法缴纳税收和社会保障资金的良好记录；</w:t>
            </w:r>
          </w:p>
          <w:p w14:paraId="4D63F904">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3）具有良好的商业信誉和健全的财务会计制度；</w:t>
            </w:r>
          </w:p>
          <w:p w14:paraId="660D4FE6">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4）具备履行合同所必需的设备和专业技术能力；</w:t>
            </w:r>
          </w:p>
          <w:p w14:paraId="47D37A30">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5）参加采购活动前3年内，在经营活动中没有重大违法记录；</w:t>
            </w:r>
          </w:p>
          <w:p w14:paraId="0498473D">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5388C29D">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ascii="宋体" w:hAnsi="宋体" w:eastAsia="宋体" w:cs="宋体"/>
                <w:color w:val="auto"/>
                <w:szCs w:val="21"/>
                <w:highlight w:val="none"/>
                <w:lang w:eastAsia="zh-CN"/>
              </w:rPr>
              <w:t>。</w:t>
            </w:r>
          </w:p>
          <w:p w14:paraId="6D81F918">
            <w:pPr>
              <w:autoSpaceDE w:val="0"/>
              <w:autoSpaceDN w:val="0"/>
              <w:adjustRightInd w:val="0"/>
              <w:spacing w:line="440" w:lineRule="exact"/>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参与</w:t>
            </w:r>
            <w:r>
              <w:rPr>
                <w:rFonts w:hint="eastAsia" w:ascii="宋体" w:hAnsi="宋体" w:eastAsia="宋体" w:cs="宋体"/>
                <w:b/>
                <w:bCs/>
                <w:color w:val="auto"/>
                <w:szCs w:val="21"/>
                <w:highlight w:val="none"/>
                <w:lang w:eastAsia="zh-CN"/>
              </w:rPr>
              <w:t>招标采购</w:t>
            </w:r>
            <w:r>
              <w:rPr>
                <w:rFonts w:hint="eastAsia" w:ascii="宋体" w:hAnsi="宋体" w:eastAsia="宋体" w:cs="宋体"/>
                <w:b/>
                <w:bCs/>
                <w:color w:val="auto"/>
                <w:szCs w:val="21"/>
                <w:highlight w:val="none"/>
              </w:rPr>
              <w:t>的供应商报价时需要提供以下盖章资料，并对上传的响应文件资料承担责任。</w:t>
            </w:r>
          </w:p>
          <w:p w14:paraId="04E5D82F">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1）营业执照（或事业法人登记证或身份证等相关证明）复印件。</w:t>
            </w:r>
          </w:p>
          <w:p w14:paraId="63BF0D94">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2）供应商资格声明函（详见报价文件格式）；</w:t>
            </w:r>
          </w:p>
          <w:p w14:paraId="55C2BA3F">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3）法定代表人或企业负责人资格证明书及其身份证（正反面）（详见报价文件格式）；</w:t>
            </w:r>
          </w:p>
          <w:p w14:paraId="25B97E2D">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4）参加政府采购活动前3年内在经营活动中没有重大违法记录的书面声明（承诺函）；</w:t>
            </w:r>
          </w:p>
          <w:p w14:paraId="66B4472D">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5）如非法定代表人或企业负责人参加，则须同时提交法定代表人或企业负责人的授权委托书及其被授权人身份证（正反面）（详细见报价文件格式）；</w:t>
            </w:r>
          </w:p>
          <w:p w14:paraId="58D966C2">
            <w:pPr>
              <w:autoSpaceDE w:val="0"/>
              <w:autoSpaceDN w:val="0"/>
              <w:adjustRightInd w:val="0"/>
              <w:spacing w:line="440" w:lineRule="exact"/>
              <w:ind w:firstLine="422" w:firstLineChars="200"/>
              <w:outlineLvl w:val="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6）采购需求响应相关材料，供应商采购需求响应表中有缺漏或条款负偏离，则资质审查不通过。</w:t>
            </w:r>
          </w:p>
        </w:tc>
      </w:tr>
      <w:tr w14:paraId="76715E1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707D93">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94C612">
            <w:pPr>
              <w:autoSpaceDE w:val="0"/>
              <w:autoSpaceDN w:val="0"/>
              <w:adjustRightInd w:val="0"/>
              <w:spacing w:line="440" w:lineRule="exact"/>
              <w:ind w:firstLine="630" w:firstLineChars="300"/>
              <w:outlineLvl w:val="2"/>
              <w:rPr>
                <w:rFonts w:hint="eastAsia" w:ascii="宋体" w:hAnsi="宋体" w:eastAsia="宋体" w:cs="宋体"/>
                <w:b/>
                <w:bCs/>
                <w:color w:val="auto"/>
                <w:szCs w:val="21"/>
              </w:rPr>
            </w:pPr>
            <w:r>
              <w:rPr>
                <w:rFonts w:hint="eastAsia" w:ascii="宋体" w:hAnsi="宋体" w:eastAsia="宋体" w:cs="宋体"/>
                <w:color w:val="auto"/>
                <w:szCs w:val="21"/>
              </w:rPr>
              <w:t>通过报名供应商应根据本公告要求，在规定的</w:t>
            </w:r>
            <w:r>
              <w:rPr>
                <w:rFonts w:hint="eastAsia" w:ascii="宋体" w:hAnsi="宋体" w:eastAsia="宋体" w:cs="宋体"/>
                <w:color w:val="auto"/>
                <w:szCs w:val="21"/>
                <w:lang w:eastAsia="zh-CN"/>
              </w:rPr>
              <w:t>招标采购</w:t>
            </w:r>
            <w:r>
              <w:rPr>
                <w:rFonts w:hint="eastAsia" w:ascii="宋体" w:hAnsi="宋体" w:eastAsia="宋体" w:cs="宋体"/>
                <w:color w:val="auto"/>
                <w:szCs w:val="21"/>
              </w:rPr>
              <w:t>时间内对采购项目进行报价，同时按本公告要求完整、真实、准确地填写并上传相应报价附件，符合要求的供应商在</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日12:00:00之间</w:t>
            </w:r>
            <w:r>
              <w:rPr>
                <w:rFonts w:hint="eastAsia" w:ascii="宋体" w:hAnsi="宋体" w:eastAsia="宋体" w:cs="宋体"/>
                <w:color w:val="auto"/>
                <w:szCs w:val="21"/>
              </w:rPr>
              <w:t>将以下报价文件材料加盖供应商单位公章后扫描上传至本项目智采平台系统。超时智采平台系统将自动关闭上传窗口。</w:t>
            </w:r>
            <w:r>
              <w:rPr>
                <w:rFonts w:hint="eastAsia" w:ascii="宋体" w:hAnsi="宋体" w:eastAsia="宋体" w:cs="宋体"/>
                <w:b/>
                <w:color w:val="auto"/>
                <w:szCs w:val="21"/>
              </w:rPr>
              <w:t>（报价时需要提供以下盖章资料，并对上传的</w:t>
            </w:r>
            <w:r>
              <w:rPr>
                <w:rFonts w:hint="eastAsia" w:ascii="宋体" w:hAnsi="宋体" w:eastAsia="宋体" w:cs="宋体"/>
                <w:b/>
                <w:color w:val="auto"/>
                <w:szCs w:val="21"/>
                <w:lang w:eastAsia="zh-CN"/>
              </w:rPr>
              <w:t>招标采购</w:t>
            </w:r>
            <w:r>
              <w:rPr>
                <w:rFonts w:hint="eastAsia" w:ascii="宋体" w:hAnsi="宋体" w:eastAsia="宋体" w:cs="宋体"/>
                <w:b/>
                <w:color w:val="auto"/>
                <w:szCs w:val="21"/>
              </w:rPr>
              <w:t>文件资料承担责任）</w:t>
            </w:r>
          </w:p>
          <w:p w14:paraId="210B86DC">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rPr>
              <w:t>报价表</w:t>
            </w:r>
            <w:r>
              <w:rPr>
                <w:rFonts w:hint="eastAsia" w:ascii="宋体" w:hAnsi="宋体" w:eastAsia="宋体" w:cs="宋体"/>
                <w:color w:val="auto"/>
                <w:szCs w:val="21"/>
              </w:rPr>
              <w:t>。</w:t>
            </w:r>
          </w:p>
          <w:p w14:paraId="76149140">
            <w:pPr>
              <w:autoSpaceDE w:val="0"/>
              <w:autoSpaceDN w:val="0"/>
              <w:adjustRightInd w:val="0"/>
              <w:spacing w:line="440" w:lineRule="exact"/>
              <w:ind w:firstLine="420" w:firstLineChars="200"/>
              <w:outlineLvl w:val="2"/>
              <w:rPr>
                <w:rFonts w:hint="eastAsia" w:ascii="宋体" w:hAnsi="宋体" w:eastAsia="宋体" w:cs="宋体"/>
                <w:b/>
                <w:bCs/>
                <w:color w:val="auto"/>
                <w:szCs w:val="21"/>
                <w:highlight w:val="none"/>
              </w:rPr>
            </w:pPr>
            <w:r>
              <w:rPr>
                <w:rFonts w:hint="eastAsia" w:ascii="宋体" w:hAnsi="宋体" w:eastAsia="宋体" w:cs="宋体"/>
                <w:color w:val="auto"/>
                <w:szCs w:val="21"/>
              </w:rPr>
              <w:t>2.</w:t>
            </w:r>
            <w:r>
              <w:rPr>
                <w:rFonts w:hint="eastAsia" w:ascii="宋体" w:hAnsi="宋体" w:eastAsia="宋体" w:cs="宋体"/>
                <w:b/>
                <w:bCs/>
                <w:color w:val="auto"/>
                <w:szCs w:val="21"/>
              </w:rPr>
              <w:t>响应文件盖章版扫描件</w:t>
            </w:r>
            <w:r>
              <w:rPr>
                <w:rFonts w:hint="eastAsia" w:ascii="宋体" w:hAnsi="宋体" w:eastAsia="宋体" w:cs="宋体"/>
                <w:color w:val="auto"/>
                <w:szCs w:val="21"/>
              </w:rPr>
              <w:t>。</w:t>
            </w:r>
          </w:p>
        </w:tc>
      </w:tr>
      <w:tr w14:paraId="3521437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29B50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C0E59F">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1.采购单位： </w:t>
            </w:r>
          </w:p>
          <w:p w14:paraId="129BEA77">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名称：广东省生物制品与药物研究所</w:t>
            </w:r>
          </w:p>
          <w:p w14:paraId="7155AEA8">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地址：广东省广州市白云区鹤龙街细彭岭路12号</w:t>
            </w:r>
          </w:p>
          <w:p w14:paraId="115741B0">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联系人：吴工</w:t>
            </w:r>
          </w:p>
          <w:p w14:paraId="08D0755A">
            <w:pPr>
              <w:numPr>
                <w:ilvl w:val="0"/>
                <w:numId w:val="1"/>
              </w:num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w:t>
            </w:r>
          </w:p>
          <w:p w14:paraId="57E657B2">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名称：广州市国科招标代理有限公司</w:t>
            </w:r>
          </w:p>
          <w:p w14:paraId="1D6083B6">
            <w:pPr>
              <w:pStyle w:val="67"/>
              <w:spacing w:line="440" w:lineRule="exact"/>
              <w:ind w:firstLine="0"/>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地址：广州市先烈中路100号科学院大院9号楼东座2楼（中国广州分析测试中心对面）</w:t>
            </w:r>
          </w:p>
          <w:p w14:paraId="0BCBDBC4">
            <w:pPr>
              <w:pStyle w:val="6"/>
              <w:spacing w:line="44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项目联系人：郭先生、陈小姐</w:t>
            </w:r>
          </w:p>
          <w:p w14:paraId="752B249D">
            <w:pPr>
              <w:pStyle w:val="6"/>
              <w:spacing w:line="44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电话：020-87687427、020-87688049</w:t>
            </w:r>
          </w:p>
        </w:tc>
      </w:tr>
    </w:tbl>
    <w:p w14:paraId="78E4BB39">
      <w:pPr>
        <w:shd w:val="clear" w:color="auto" w:fill="FFFFFF"/>
        <w:spacing w:line="420" w:lineRule="atLeast"/>
        <w:jc w:val="right"/>
        <w:rPr>
          <w:rFonts w:hint="eastAsia" w:ascii="宋体" w:hAnsi="宋体" w:eastAsia="宋体" w:cs="宋体"/>
          <w:szCs w:val="21"/>
          <w:highlight w:val="none"/>
        </w:rPr>
      </w:pPr>
      <w:r>
        <w:rPr>
          <w:rFonts w:hint="eastAsia" w:ascii="宋体" w:hAnsi="宋体" w:eastAsia="宋体" w:cs="宋体"/>
          <w:szCs w:val="21"/>
          <w:highlight w:val="none"/>
        </w:rPr>
        <w:t xml:space="preserve"> 广州市国科招标代理有限公司</w:t>
      </w:r>
    </w:p>
    <w:p w14:paraId="70586970">
      <w:pPr>
        <w:shd w:val="clear" w:color="auto" w:fill="FFFFFF"/>
        <w:wordWrap w:val="0"/>
        <w:spacing w:line="420" w:lineRule="atLeast"/>
        <w:jc w:val="right"/>
        <w:rPr>
          <w:rFonts w:hint="eastAsia" w:ascii="宋体" w:hAnsi="宋体" w:eastAsia="宋体" w:cs="宋体"/>
          <w:color w:val="FF0000"/>
          <w:szCs w:val="21"/>
          <w:highlight w:val="none"/>
        </w:rPr>
      </w:pPr>
      <w:r>
        <w:rPr>
          <w:rFonts w:hint="eastAsia" w:ascii="宋体" w:hAnsi="宋体" w:eastAsia="宋体" w:cs="宋体"/>
          <w:color w:val="auto"/>
          <w:szCs w:val="21"/>
          <w:lang w:eastAsia="zh-CN"/>
        </w:rPr>
        <w:t>2025年6月</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6</w:t>
      </w:r>
      <w:r>
        <w:rPr>
          <w:rFonts w:hint="eastAsia" w:ascii="宋体" w:hAnsi="宋体" w:eastAsia="宋体" w:cs="宋体"/>
          <w:color w:val="auto"/>
          <w:szCs w:val="21"/>
        </w:rPr>
        <w:t>日</w:t>
      </w:r>
    </w:p>
    <w:p w14:paraId="61C16203">
      <w:pP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br w:type="page"/>
      </w:r>
    </w:p>
    <w:p w14:paraId="2FCA9B8C">
      <w:pPr>
        <w:pStyle w:val="9"/>
        <w:rPr>
          <w:rFonts w:hint="eastAsia" w:ascii="宋体" w:hAnsi="宋体" w:eastAsia="宋体" w:cs="宋体"/>
          <w:highlight w:val="none"/>
        </w:rPr>
      </w:pPr>
    </w:p>
    <w:p w14:paraId="61ABAEC6">
      <w:pPr>
        <w:pStyle w:val="9"/>
        <w:rPr>
          <w:rFonts w:hint="eastAsia" w:ascii="宋体" w:hAnsi="宋体" w:eastAsia="宋体" w:cs="宋体"/>
          <w:b/>
          <w:bCs/>
          <w:sz w:val="48"/>
          <w:szCs w:val="48"/>
          <w:highlight w:val="none"/>
        </w:rPr>
      </w:pPr>
    </w:p>
    <w:p w14:paraId="00417ABD">
      <w:pPr>
        <w:pStyle w:val="12"/>
        <w:rPr>
          <w:rFonts w:hint="eastAsia" w:ascii="宋体" w:hAnsi="宋体" w:eastAsia="宋体" w:cs="宋体"/>
          <w:b/>
          <w:bCs/>
          <w:sz w:val="48"/>
          <w:szCs w:val="48"/>
          <w:highlight w:val="none"/>
        </w:rPr>
      </w:pPr>
    </w:p>
    <w:p w14:paraId="38DA989F">
      <w:pPr>
        <w:pStyle w:val="6"/>
        <w:rPr>
          <w:rFonts w:hint="eastAsia" w:ascii="宋体" w:hAnsi="宋体" w:eastAsia="宋体" w:cs="宋体"/>
          <w:highlight w:val="none"/>
        </w:rPr>
      </w:pPr>
    </w:p>
    <w:p w14:paraId="2672A865">
      <w:pPr>
        <w:autoSpaceDE w:val="0"/>
        <w:autoSpaceDN w:val="0"/>
        <w:adjustRightInd w:val="0"/>
        <w:jc w:val="center"/>
        <w:rPr>
          <w:rFonts w:hint="eastAsia" w:ascii="宋体" w:hAnsi="宋体" w:eastAsia="宋体" w:cs="宋体"/>
          <w:b/>
          <w:bCs/>
          <w:sz w:val="48"/>
          <w:szCs w:val="48"/>
          <w:highlight w:val="none"/>
        </w:rPr>
      </w:pPr>
    </w:p>
    <w:p w14:paraId="6BDC7D04">
      <w:pPr>
        <w:autoSpaceDE w:val="0"/>
        <w:autoSpaceDN w:val="0"/>
        <w:adjustRightInd w:val="0"/>
        <w:jc w:val="center"/>
        <w:rPr>
          <w:rFonts w:hint="eastAsia" w:ascii="宋体" w:hAnsi="宋体" w:eastAsia="宋体" w:cs="宋体"/>
          <w:b/>
          <w:bCs/>
          <w:sz w:val="48"/>
          <w:szCs w:val="48"/>
          <w:highlight w:val="none"/>
        </w:rPr>
      </w:pPr>
    </w:p>
    <w:p w14:paraId="38B7FB39">
      <w:pPr>
        <w:pStyle w:val="9"/>
        <w:rPr>
          <w:rFonts w:hint="eastAsia" w:ascii="宋体" w:hAnsi="宋体" w:eastAsia="宋体" w:cs="宋体"/>
          <w:b/>
          <w:bCs/>
          <w:sz w:val="48"/>
          <w:szCs w:val="48"/>
          <w:highlight w:val="none"/>
        </w:rPr>
      </w:pPr>
    </w:p>
    <w:p w14:paraId="1D08802A">
      <w:pPr>
        <w:pStyle w:val="12"/>
        <w:rPr>
          <w:rFonts w:hint="eastAsia" w:ascii="宋体" w:hAnsi="宋体" w:eastAsia="宋体" w:cs="宋体"/>
          <w:highlight w:val="none"/>
        </w:rPr>
      </w:pPr>
    </w:p>
    <w:p w14:paraId="3C26A02D">
      <w:pPr>
        <w:autoSpaceDE w:val="0"/>
        <w:autoSpaceDN w:val="0"/>
        <w:adjustRightInd w:val="0"/>
        <w:jc w:val="center"/>
        <w:rPr>
          <w:rFonts w:hint="eastAsia" w:ascii="宋体" w:hAnsi="宋体" w:eastAsia="宋体" w:cs="宋体"/>
          <w:b/>
          <w:bCs/>
          <w:sz w:val="48"/>
          <w:szCs w:val="48"/>
          <w:highlight w:val="none"/>
        </w:rPr>
      </w:pPr>
    </w:p>
    <w:p w14:paraId="3D98BFBA">
      <w:pPr>
        <w:autoSpaceDE w:val="0"/>
        <w:autoSpaceDN w:val="0"/>
        <w:adjustRightInd w:val="0"/>
        <w:jc w:val="center"/>
        <w:rPr>
          <w:rFonts w:hint="eastAsia" w:ascii="宋体" w:hAnsi="宋体" w:eastAsia="宋体" w:cs="宋体"/>
          <w:b/>
          <w:bCs/>
          <w:sz w:val="48"/>
          <w:szCs w:val="48"/>
          <w:highlight w:val="none"/>
        </w:rPr>
      </w:pPr>
    </w:p>
    <w:p w14:paraId="7CB29C0C">
      <w:pPr>
        <w:pStyle w:val="2"/>
        <w:jc w:val="center"/>
        <w:rPr>
          <w:rFonts w:hint="eastAsia" w:ascii="宋体" w:hAnsi="宋体" w:eastAsia="宋体" w:cs="宋体"/>
          <w:highlight w:val="none"/>
        </w:rPr>
      </w:pPr>
      <w:bookmarkStart w:id="2" w:name="_Toc27889"/>
      <w:r>
        <w:rPr>
          <w:rFonts w:hint="eastAsia" w:ascii="宋体" w:hAnsi="宋体" w:eastAsia="宋体" w:cs="宋体"/>
          <w:highlight w:val="none"/>
        </w:rPr>
        <w:t>第二章 采购需求</w:t>
      </w:r>
      <w:bookmarkEnd w:id="2"/>
    </w:p>
    <w:p w14:paraId="36346423">
      <w:pPr>
        <w:autoSpaceDE w:val="0"/>
        <w:autoSpaceDN w:val="0"/>
        <w:adjustRightInd w:val="0"/>
        <w:rPr>
          <w:rFonts w:hint="eastAsia" w:ascii="宋体" w:hAnsi="宋体" w:eastAsia="宋体" w:cs="宋体"/>
          <w:b/>
          <w:bCs/>
          <w:sz w:val="48"/>
          <w:szCs w:val="48"/>
          <w:highlight w:val="none"/>
        </w:rPr>
      </w:pPr>
    </w:p>
    <w:p w14:paraId="1FEB88C7">
      <w:pPr>
        <w:autoSpaceDE w:val="0"/>
        <w:autoSpaceDN w:val="0"/>
        <w:adjustRightInd w:val="0"/>
        <w:rPr>
          <w:rFonts w:hint="eastAsia" w:ascii="宋体" w:hAnsi="宋体" w:eastAsia="宋体" w:cs="宋体"/>
          <w:b/>
          <w:bCs/>
          <w:sz w:val="48"/>
          <w:szCs w:val="48"/>
          <w:highlight w:val="none"/>
        </w:rPr>
      </w:pPr>
    </w:p>
    <w:p w14:paraId="0324F797">
      <w:pPr>
        <w:autoSpaceDE w:val="0"/>
        <w:autoSpaceDN w:val="0"/>
        <w:adjustRightInd w:val="0"/>
        <w:rPr>
          <w:rFonts w:hint="eastAsia" w:ascii="宋体" w:hAnsi="宋体" w:eastAsia="宋体" w:cs="宋体"/>
          <w:b/>
          <w:bCs/>
          <w:sz w:val="48"/>
          <w:szCs w:val="48"/>
          <w:highlight w:val="none"/>
        </w:rPr>
      </w:pPr>
    </w:p>
    <w:p w14:paraId="60637034">
      <w:pPr>
        <w:autoSpaceDE w:val="0"/>
        <w:autoSpaceDN w:val="0"/>
        <w:adjustRightInd w:val="0"/>
        <w:rPr>
          <w:rFonts w:hint="eastAsia" w:ascii="宋体" w:hAnsi="宋体" w:eastAsia="宋体" w:cs="宋体"/>
          <w:b/>
          <w:bCs/>
          <w:sz w:val="48"/>
          <w:szCs w:val="48"/>
          <w:highlight w:val="none"/>
        </w:rPr>
      </w:pPr>
    </w:p>
    <w:p w14:paraId="200892CE">
      <w:pPr>
        <w:autoSpaceDE w:val="0"/>
        <w:autoSpaceDN w:val="0"/>
        <w:adjustRightInd w:val="0"/>
        <w:rPr>
          <w:rFonts w:hint="eastAsia" w:ascii="宋体" w:hAnsi="宋体" w:eastAsia="宋体" w:cs="宋体"/>
          <w:b/>
          <w:bCs/>
          <w:sz w:val="48"/>
          <w:szCs w:val="48"/>
          <w:highlight w:val="none"/>
        </w:rPr>
      </w:pPr>
    </w:p>
    <w:p w14:paraId="23755AAF">
      <w:pPr>
        <w:autoSpaceDE w:val="0"/>
        <w:autoSpaceDN w:val="0"/>
        <w:adjustRightInd w:val="0"/>
        <w:rPr>
          <w:rFonts w:hint="eastAsia" w:ascii="宋体" w:hAnsi="宋体" w:eastAsia="宋体" w:cs="宋体"/>
          <w:b/>
          <w:bCs/>
          <w:sz w:val="48"/>
          <w:szCs w:val="48"/>
          <w:highlight w:val="none"/>
        </w:rPr>
      </w:pPr>
    </w:p>
    <w:p w14:paraId="65E03E96">
      <w:pPr>
        <w:autoSpaceDE w:val="0"/>
        <w:autoSpaceDN w:val="0"/>
        <w:adjustRightInd w:val="0"/>
        <w:rPr>
          <w:rFonts w:hint="eastAsia" w:ascii="宋体" w:hAnsi="宋体" w:eastAsia="宋体" w:cs="宋体"/>
          <w:b/>
          <w:bCs/>
          <w:sz w:val="48"/>
          <w:szCs w:val="48"/>
          <w:highlight w:val="none"/>
        </w:rPr>
      </w:pPr>
    </w:p>
    <w:p w14:paraId="57592AA4">
      <w:pPr>
        <w:autoSpaceDE w:val="0"/>
        <w:autoSpaceDN w:val="0"/>
        <w:adjustRightInd w:val="0"/>
        <w:rPr>
          <w:rFonts w:hint="eastAsia" w:ascii="宋体" w:hAnsi="宋体" w:eastAsia="宋体" w:cs="宋体"/>
          <w:b/>
          <w:bCs/>
          <w:sz w:val="48"/>
          <w:szCs w:val="48"/>
          <w:highlight w:val="none"/>
        </w:rPr>
      </w:pPr>
    </w:p>
    <w:p w14:paraId="17CC2864">
      <w:pPr>
        <w:autoSpaceDE w:val="0"/>
        <w:autoSpaceDN w:val="0"/>
        <w:adjustRightInd w:val="0"/>
        <w:rPr>
          <w:rFonts w:hint="eastAsia" w:ascii="宋体" w:hAnsi="宋体" w:eastAsia="宋体" w:cs="宋体"/>
          <w:b/>
          <w:bCs/>
          <w:sz w:val="48"/>
          <w:szCs w:val="48"/>
          <w:highlight w:val="none"/>
        </w:rPr>
      </w:pPr>
    </w:p>
    <w:p w14:paraId="1E9025DD">
      <w:pPr>
        <w:autoSpaceDE w:val="0"/>
        <w:autoSpaceDN w:val="0"/>
        <w:adjustRightInd w:val="0"/>
        <w:rPr>
          <w:rFonts w:hint="eastAsia" w:ascii="宋体" w:hAnsi="宋体" w:eastAsia="宋体" w:cs="宋体"/>
          <w:b/>
          <w:bCs/>
          <w:sz w:val="48"/>
          <w:szCs w:val="48"/>
          <w:highlight w:val="none"/>
        </w:rPr>
      </w:pPr>
    </w:p>
    <w:p w14:paraId="2FDDCC2A">
      <w:pPr>
        <w:spacing w:before="156" w:beforeLines="50" w:after="156" w:afterLines="50" w:line="360" w:lineRule="auto"/>
        <w:jc w:val="center"/>
        <w:rPr>
          <w:rFonts w:hint="eastAsia" w:ascii="宋体" w:hAnsi="宋体" w:eastAsia="宋体" w:cs="宋体"/>
          <w:sz w:val="30"/>
          <w:szCs w:val="30"/>
          <w:highlight w:val="none"/>
        </w:rPr>
      </w:pPr>
      <w:r>
        <w:rPr>
          <w:rFonts w:hint="eastAsia" w:ascii="宋体" w:hAnsi="宋体" w:eastAsia="宋体" w:cs="宋体"/>
          <w:b/>
          <w:bCs/>
          <w:sz w:val="30"/>
          <w:szCs w:val="30"/>
          <w:highlight w:val="none"/>
        </w:rPr>
        <w:t xml:space="preserve"> 采购需求</w:t>
      </w:r>
    </w:p>
    <w:p w14:paraId="23EA8B78">
      <w:pPr>
        <w:numPr>
          <w:ilvl w:val="0"/>
          <w:numId w:val="2"/>
        </w:numPr>
        <w:tabs>
          <w:tab w:val="left" w:pos="525"/>
          <w:tab w:val="left" w:pos="846"/>
        </w:tabs>
        <w:autoSpaceDE w:val="0"/>
        <w:autoSpaceDN w:val="0"/>
        <w:adjustRightInd w:val="0"/>
        <w:spacing w:before="156" w:beforeLines="50" w:line="400" w:lineRule="exact"/>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总体要求</w:t>
      </w:r>
    </w:p>
    <w:p w14:paraId="4ACF8E88">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1、响应供应商必须承诺提供厂商原装、全新的、符合国家及用户提出的有关质量标准的货物。</w:t>
      </w:r>
    </w:p>
    <w:p w14:paraId="7E99FEC2">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2、响应供应商应对采购需求中的货物指标在响应详细内容中列出具体数值。如果响应供应商只注明“正偏离”或“无偏离”，将</w:t>
      </w:r>
      <w:r>
        <w:rPr>
          <w:rFonts w:hint="eastAsia" w:ascii="宋体" w:hAnsi="宋体" w:eastAsia="宋体" w:cs="宋体"/>
          <w:kern w:val="28"/>
          <w:highlight w:val="none"/>
        </w:rPr>
        <w:t>可能</w:t>
      </w:r>
      <w:r>
        <w:rPr>
          <w:rFonts w:hint="eastAsia" w:ascii="宋体" w:hAnsi="宋体" w:eastAsia="宋体" w:cs="宋体"/>
          <w:szCs w:val="21"/>
          <w:highlight w:val="none"/>
        </w:rPr>
        <w:t>被视为“负偏离”，从而可能导致严重影响评审结果。</w:t>
      </w:r>
    </w:p>
    <w:p w14:paraId="0BCC0E2B">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3、响应供应商没有在响应文件中注明偏离（文字说明或在响应表注明）的参数、配置、条款视为被响应供应商完全接受。</w:t>
      </w:r>
    </w:p>
    <w:p w14:paraId="2741C07E">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4、响应供应商应保证，采购人在中华人民共和国使用该货物或货物的任何一部分时，免受第三方提出的侵犯其专利权、商标权、著作权或其它知识产权的起诉。</w:t>
      </w:r>
    </w:p>
    <w:p w14:paraId="770CD4F6">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bCs/>
          <w:kern w:val="28"/>
          <w:highlight w:val="none"/>
        </w:rPr>
        <w:t>不允许成交供应商</w:t>
      </w:r>
      <w:r>
        <w:rPr>
          <w:rFonts w:hint="eastAsia" w:ascii="宋体" w:hAnsi="宋体" w:eastAsia="宋体" w:cs="宋体"/>
          <w:kern w:val="28"/>
          <w:highlight w:val="none"/>
        </w:rPr>
        <w:t>转包、分包项目内容</w:t>
      </w:r>
      <w:r>
        <w:rPr>
          <w:rFonts w:hint="eastAsia" w:ascii="宋体" w:hAnsi="宋体" w:eastAsia="宋体" w:cs="宋体"/>
          <w:szCs w:val="21"/>
          <w:highlight w:val="none"/>
        </w:rPr>
        <w:t>。</w:t>
      </w:r>
    </w:p>
    <w:p w14:paraId="632116F1">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zh-CN"/>
        </w:rPr>
        <w:t>、</w:t>
      </w:r>
      <w:r>
        <w:rPr>
          <w:rFonts w:hint="eastAsia" w:ascii="宋体" w:hAnsi="宋体" w:eastAsia="宋体" w:cs="宋体"/>
          <w:szCs w:val="21"/>
          <w:highlight w:val="none"/>
        </w:rPr>
        <w:t>响应供应商须在响应文件中提供针对本项目的所有货物内容清晰列出货物清单（含品牌、规格、制造商、质保期、产品单价）的明细表。</w:t>
      </w:r>
    </w:p>
    <w:p w14:paraId="57DA4F85">
      <w:pPr>
        <w:numPr>
          <w:ilvl w:val="1"/>
          <w:numId w:val="0"/>
        </w:numPr>
        <w:spacing w:line="360" w:lineRule="auto"/>
        <w:ind w:left="424" w:hanging="424" w:hangingChars="202"/>
        <w:rPr>
          <w:rFonts w:hint="eastAsia" w:ascii="宋体" w:hAnsi="宋体" w:eastAsia="宋体" w:cs="宋体"/>
          <w:b/>
          <w:bCs/>
          <w:szCs w:val="21"/>
          <w:highlight w:val="none"/>
        </w:rPr>
      </w:pPr>
      <w:r>
        <w:rPr>
          <w:rFonts w:hint="eastAsia" w:ascii="宋体" w:hAnsi="宋体" w:eastAsia="宋体" w:cs="宋体"/>
          <w:szCs w:val="21"/>
          <w:highlight w:val="none"/>
        </w:rPr>
        <w:t>7、</w:t>
      </w:r>
      <w:r>
        <w:rPr>
          <w:rFonts w:hint="eastAsia" w:ascii="宋体" w:hAnsi="宋体" w:eastAsia="宋体" w:cs="宋体"/>
          <w:b/>
          <w:szCs w:val="21"/>
          <w:highlight w:val="none"/>
        </w:rPr>
        <w:t>若供应商提供的货物存在假冒伪劣等品质问题或提供的服务质量低下或存在拖延影响项目进程等问题，经采购人确认，将列入采购人黑名单，1年内不得参与采购人的所有项目且采购人有权利保留追究责任；</w:t>
      </w:r>
    </w:p>
    <w:p w14:paraId="2AB46548">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szCs w:val="21"/>
          <w:highlight w:val="none"/>
          <w:lang w:val="zh-CN"/>
        </w:rPr>
      </w:pPr>
      <w:r>
        <w:rPr>
          <w:rFonts w:hint="eastAsia" w:ascii="宋体" w:hAnsi="宋体" w:eastAsia="宋体" w:cs="宋体"/>
          <w:b/>
          <w:bCs/>
          <w:szCs w:val="21"/>
          <w:highlight w:val="none"/>
        </w:rPr>
        <w:t>报价要求</w:t>
      </w:r>
    </w:p>
    <w:p w14:paraId="06784729">
      <w:pPr>
        <w:tabs>
          <w:tab w:val="left" w:pos="709"/>
        </w:tabs>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响应报价包括：</w:t>
      </w:r>
      <w:r>
        <w:rPr>
          <w:rFonts w:hint="eastAsia" w:ascii="宋体" w:hAnsi="宋体" w:eastAsia="宋体" w:cs="宋体"/>
          <w:bCs/>
          <w:szCs w:val="21"/>
          <w:highlight w:val="none"/>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eastAsia="宋体" w:cs="宋体"/>
          <w:highlight w:val="none"/>
        </w:rPr>
        <w:t>。</w:t>
      </w:r>
    </w:p>
    <w:p w14:paraId="04B363A9">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项目采购清单（详见下表）</w:t>
      </w:r>
    </w:p>
    <w:tbl>
      <w:tblPr>
        <w:tblStyle w:val="25"/>
        <w:tblW w:w="9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116"/>
        <w:gridCol w:w="3257"/>
        <w:gridCol w:w="427"/>
        <w:gridCol w:w="692"/>
        <w:gridCol w:w="1457"/>
        <w:gridCol w:w="1523"/>
      </w:tblGrid>
      <w:tr w14:paraId="5EFA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0B4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FE9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耗材名称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A4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z w:val="21"/>
                <w:szCs w:val="21"/>
                <w:highlight w:val="none"/>
                <w:u w:val="none"/>
              </w:rPr>
              <w:t>参考品牌（如有品牌须选择其一，如无不限制品牌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AD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CF4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32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3C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到货时间要求</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C24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4259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5A2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bookmarkStart w:id="3" w:name="OLE_LINK1" w:colFirst="6" w:colLast="6"/>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A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玻璃烧杯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B0D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56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1L,玻璃材质，带刻度耐高温</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01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9A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71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F0D4">
            <w:pPr>
              <w:rPr>
                <w:rFonts w:hint="eastAsia" w:ascii="宋体" w:hAnsi="宋体" w:eastAsia="宋体" w:cs="宋体"/>
                <w:b/>
                <w:bCs/>
                <w:i w:val="0"/>
                <w:iCs w:val="0"/>
                <w:color w:val="000000"/>
                <w:kern w:val="0"/>
                <w:sz w:val="21"/>
                <w:szCs w:val="21"/>
                <w:highlight w:val="none"/>
                <w:u w:val="none"/>
                <w:lang w:val="en-US" w:eastAsia="zh-CN" w:bidi="ar"/>
              </w:rPr>
            </w:pPr>
          </w:p>
        </w:tc>
      </w:tr>
      <w:tr w14:paraId="2680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3D4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BB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玻璃烧杯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AD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6C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2L,带刻度耐高温玻璃材质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0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03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6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865">
            <w:pPr>
              <w:rPr>
                <w:rFonts w:hint="eastAsia" w:ascii="宋体" w:hAnsi="宋体" w:eastAsia="宋体" w:cs="宋体"/>
                <w:b/>
                <w:bCs/>
                <w:i w:val="0"/>
                <w:iCs w:val="0"/>
                <w:color w:val="000000"/>
                <w:kern w:val="0"/>
                <w:sz w:val="21"/>
                <w:szCs w:val="21"/>
                <w:highlight w:val="none"/>
                <w:u w:val="none"/>
                <w:lang w:val="en-US" w:eastAsia="zh-CN" w:bidi="ar"/>
              </w:rPr>
            </w:pPr>
          </w:p>
        </w:tc>
      </w:tr>
      <w:tr w14:paraId="0959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984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1D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玻璃烧杯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99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4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5L,带刻度耐高温玻璃材质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2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A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199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502">
            <w:pPr>
              <w:rPr>
                <w:rFonts w:hint="eastAsia" w:ascii="宋体" w:hAnsi="宋体" w:eastAsia="宋体" w:cs="宋体"/>
                <w:b/>
                <w:bCs/>
                <w:i w:val="0"/>
                <w:iCs w:val="0"/>
                <w:color w:val="000000"/>
                <w:kern w:val="0"/>
                <w:sz w:val="21"/>
                <w:szCs w:val="21"/>
                <w:highlight w:val="none"/>
                <w:u w:val="none"/>
                <w:lang w:val="en-US" w:eastAsia="zh-CN" w:bidi="ar"/>
              </w:rPr>
            </w:pPr>
          </w:p>
        </w:tc>
      </w:tr>
      <w:tr w14:paraId="1A38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FA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4C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坩埚钳（304不锈钢）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DB0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Labshark,上海试验试剂有限公司、垒固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1CF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304不锈钢，24寸，柄长80mm，总长598mm，前段长202mm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8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5A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1B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DC9C">
            <w:pPr>
              <w:rPr>
                <w:rFonts w:hint="eastAsia" w:ascii="宋体" w:hAnsi="宋体" w:eastAsia="宋体" w:cs="宋体"/>
                <w:b/>
                <w:bCs/>
                <w:i w:val="0"/>
                <w:iCs w:val="0"/>
                <w:color w:val="000000"/>
                <w:kern w:val="0"/>
                <w:sz w:val="21"/>
                <w:szCs w:val="21"/>
                <w:highlight w:val="none"/>
                <w:u w:val="none"/>
                <w:lang w:val="en-US" w:eastAsia="zh-CN" w:bidi="ar"/>
              </w:rPr>
            </w:pPr>
          </w:p>
        </w:tc>
      </w:tr>
      <w:tr w14:paraId="6539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17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D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连续流动分析仪泵管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3BC6">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0F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12根/包，颜色编码：蓝色；流动速度 1.60ml/min；内径约1.65mm；外径约3.5mm；材质：Phthalate-Free PVC，适用于荷兰SKALAR SAN++3000型连续流动分析仪挥发性酚及氰化物模块光度计，需提供原厂配件或其他相兼容配件。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2F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1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2F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DA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6ECC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E7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32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连续流动分析仪泵管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F13">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5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12根/包，颜色编码：橙色；流动速度 0.42ml/min，内径0.4到0.6mm，外径2.5到2.8mm ；材质：Phthalate-Free PVC，适用于荷兰SKALAR SAN++3000型连续流动分析仪挥发性酚及氰化物模块光度计，需提供原厂配件或其他相兼容配件。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D1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15D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05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5E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21D9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FC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E4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连续流动分析仪光度计灯泡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0D3D">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73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SAN++3000型连续流动分析仪挥发性酚及氰化物模块光度计，电压和功率 6V/10W，需提供原厂配件或其他相兼容配件。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C7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D1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E5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7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1C85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2F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2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无尘纸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D2C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Kimberlyclark/金佰利，赛默飞，岛津</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6A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无尘纸，原生木浆，白色，单层,11.0cm*21.3cm，280张/盒，纸盒装，抽取式设计，适用于GC/MS、LC/MS/MS，UV-VIS等仪器精密部件擦拭使用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6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0B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29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33A">
            <w:pPr>
              <w:rPr>
                <w:rFonts w:hint="eastAsia" w:ascii="宋体" w:hAnsi="宋体" w:eastAsia="宋体" w:cs="宋体"/>
                <w:b/>
                <w:bCs/>
                <w:i w:val="0"/>
                <w:iCs w:val="0"/>
                <w:color w:val="000000"/>
                <w:kern w:val="0"/>
                <w:sz w:val="21"/>
                <w:szCs w:val="21"/>
                <w:highlight w:val="none"/>
                <w:u w:val="none"/>
                <w:lang w:val="en-US" w:eastAsia="zh-CN" w:bidi="ar"/>
              </w:rPr>
            </w:pPr>
          </w:p>
        </w:tc>
      </w:tr>
      <w:tr w14:paraId="0254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C6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8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水系微孔过滤膜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F7A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津腾，安谱，力辰科技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4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水系，直径50mm，孔径0.45um，50片/盒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CE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4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3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327">
            <w:pPr>
              <w:rPr>
                <w:rFonts w:hint="eastAsia" w:ascii="宋体" w:hAnsi="宋体" w:eastAsia="宋体" w:cs="宋体"/>
                <w:b/>
                <w:bCs/>
                <w:i w:val="0"/>
                <w:iCs w:val="0"/>
                <w:color w:val="000000"/>
                <w:kern w:val="0"/>
                <w:sz w:val="21"/>
                <w:szCs w:val="21"/>
                <w:highlight w:val="none"/>
                <w:u w:val="none"/>
                <w:lang w:val="en-US" w:eastAsia="zh-CN" w:bidi="ar"/>
              </w:rPr>
            </w:pPr>
          </w:p>
        </w:tc>
      </w:tr>
      <w:tr w14:paraId="7E66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B4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BE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250mL棕色流动相瓶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B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5E0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250mL,棕色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72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48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3C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75F9">
            <w:pPr>
              <w:rPr>
                <w:rFonts w:hint="eastAsia" w:ascii="宋体" w:hAnsi="宋体" w:eastAsia="宋体" w:cs="宋体"/>
                <w:b/>
                <w:bCs/>
                <w:i w:val="0"/>
                <w:iCs w:val="0"/>
                <w:color w:val="000000"/>
                <w:kern w:val="0"/>
                <w:sz w:val="21"/>
                <w:szCs w:val="21"/>
                <w:highlight w:val="none"/>
                <w:u w:val="none"/>
                <w:lang w:val="en-US" w:eastAsia="zh-CN" w:bidi="ar"/>
              </w:rPr>
            </w:pPr>
          </w:p>
        </w:tc>
      </w:tr>
      <w:tr w14:paraId="1979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092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5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100mL棕色流动相瓶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EEB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A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100mL,棕色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8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BB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A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6A2">
            <w:pPr>
              <w:rPr>
                <w:rFonts w:hint="eastAsia" w:ascii="宋体" w:hAnsi="宋体" w:eastAsia="宋体" w:cs="宋体"/>
                <w:b/>
                <w:bCs/>
                <w:i w:val="0"/>
                <w:iCs w:val="0"/>
                <w:color w:val="000000"/>
                <w:kern w:val="0"/>
                <w:sz w:val="21"/>
                <w:szCs w:val="21"/>
                <w:highlight w:val="none"/>
                <w:u w:val="none"/>
                <w:lang w:val="en-US" w:eastAsia="zh-CN" w:bidi="ar"/>
              </w:rPr>
            </w:pPr>
          </w:p>
        </w:tc>
      </w:tr>
      <w:tr w14:paraId="7F13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890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2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10mL具塞玻璃比色管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C22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11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10mL、半刻度、磨砂具塞比色管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1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2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4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6DAE">
            <w:pPr>
              <w:rPr>
                <w:rFonts w:hint="eastAsia" w:ascii="宋体" w:hAnsi="宋体" w:eastAsia="宋体" w:cs="宋体"/>
                <w:b/>
                <w:bCs/>
                <w:i w:val="0"/>
                <w:iCs w:val="0"/>
                <w:color w:val="000000"/>
                <w:kern w:val="0"/>
                <w:sz w:val="21"/>
                <w:szCs w:val="21"/>
                <w:highlight w:val="none"/>
                <w:u w:val="none"/>
                <w:lang w:val="en-US" w:eastAsia="zh-CN" w:bidi="ar"/>
              </w:rPr>
            </w:pPr>
          </w:p>
        </w:tc>
      </w:tr>
      <w:tr w14:paraId="5215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9F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9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实验室方形白色托盘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0B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A02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搪瓷，耐酸耐碱耐高温，长42cm宽32cm高4cm左右</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D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6D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E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839">
            <w:pPr>
              <w:rPr>
                <w:rFonts w:hint="eastAsia" w:ascii="宋体" w:hAnsi="宋体" w:eastAsia="宋体" w:cs="宋体"/>
                <w:b/>
                <w:bCs/>
                <w:i w:val="0"/>
                <w:iCs w:val="0"/>
                <w:color w:val="000000"/>
                <w:kern w:val="0"/>
                <w:sz w:val="21"/>
                <w:szCs w:val="21"/>
                <w:highlight w:val="none"/>
                <w:u w:val="none"/>
                <w:lang w:val="en-US" w:eastAsia="zh-CN" w:bidi="ar"/>
              </w:rPr>
            </w:pPr>
          </w:p>
        </w:tc>
      </w:tr>
      <w:tr w14:paraId="24D3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634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1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Si硅胶 SPE 小柱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369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安谱、艾杰尔、迪马科技、英诺德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783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Si硅胶 SPE 小柱 1g,6mL 30支/盒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1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5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5C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96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2F94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AE4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6E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阴离子色谱柱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A Supp 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- 250/4.0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EC7F">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FC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柱尺寸：250 x 4.0 mm，pH 范围：3-13，柱尺寸：250 x 4.0 mm，温度范围：10–50℃；适用于930型、883型离子色谱仪。能分析氯酸盐、亚氯酸盐、溴酸盐、二氯乙酸、三氯乙酸等消毒副产物用，能匹配碳酸根-乙腈淋洗系统，需提供原厂配件或其他相兼容配件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362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4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83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42B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适用于万通930型离子色谱</w:t>
            </w:r>
          </w:p>
        </w:tc>
      </w:tr>
      <w:tr w14:paraId="21DA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AD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38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Supp1阴离子保护柱/ A Supp 1 Guard/4.6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CF57">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B1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规格：75*4.6mm；匹配A Supp 5-150/4.0阴离子色谱柱，压力低于4mPa，适用于万通930型/883型离子色谱，并适配于Supp5阴离子色谱柱，需提供原厂配件或其他相兼容配件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A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7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9D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ED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适用于万通930型/883型离子色谱，并适配于Supp5阴离子色谱柱</w:t>
            </w:r>
          </w:p>
        </w:tc>
      </w:tr>
      <w:tr w14:paraId="223C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AE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8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离子色谱仪蠕动泵管（og/gb）</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24A2">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C5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适用于930型、883型离子色谱仪蠕动泵，规格：外径2mm，内径1mm，长度40cm正负2cm，透明的三段式泵管，三个红色卡头加1个黄色卡头，需提供原厂配件或其他相兼容配件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83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03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E4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F50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5CD5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C87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7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离子色谱仪蠕动泵管（y/y）</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600">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91A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适用于930型、883型离子色谱仪蠕动泵，规格：外径3mm，内径1.5mm，长度40cm正负2cm，透明的三段式泵管，三个黄色卡头，需提供原厂配件或其他相兼容配件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73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3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31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A73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19F7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8A1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1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离子色谱仪蠕动泵管（og/gb）</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DF2A">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A1B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适用于930型、883型离子色谱仪蠕动泵，规格：外径2mm，内径0.5mm，长度40cm正负2cm，不透明的黄色三段式泵管，两个红色卡头加1个黄色卡头。需提供原厂配件或其他相兼容配件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8D9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99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9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856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4DCC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697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B9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离子色谱仪泵头入口侧进口阀 PEEK</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B46">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B7A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适用于930型、883型离子色谱仪的泵头入口侧，不含金属的止回阀。需提供原厂配件或其他相兼容配件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F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2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7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7B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万通930型离子色谱</w:t>
            </w:r>
          </w:p>
        </w:tc>
      </w:tr>
      <w:tr w14:paraId="4C9A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76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0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2L塑料烧杯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14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天玻，蜀牛，北玻</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45F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塑料材质，容量2L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7E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7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BE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1AEA">
            <w:pPr>
              <w:rPr>
                <w:rFonts w:hint="eastAsia" w:ascii="宋体" w:hAnsi="宋体" w:eastAsia="宋体" w:cs="宋体"/>
                <w:b/>
                <w:bCs/>
                <w:i w:val="0"/>
                <w:iCs w:val="0"/>
                <w:color w:val="000000"/>
                <w:kern w:val="0"/>
                <w:sz w:val="21"/>
                <w:szCs w:val="21"/>
                <w:highlight w:val="none"/>
                <w:u w:val="none"/>
                <w:lang w:val="en-US" w:eastAsia="zh-CN" w:bidi="ar"/>
              </w:rPr>
            </w:pPr>
          </w:p>
        </w:tc>
      </w:tr>
      <w:tr w14:paraId="3DF3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F5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BB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Genie H   Pack 高纯化柱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B81">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70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电阻率符合ASTM 1型水要求，在25℃时达到18.0兆欧以上电阻率；出水TOC水平低于10ppb，适用于Genin PURIST型超纯水系统，需提供原厂配件或其他相兼容配件。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F6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2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8B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30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5518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05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F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Genie U   Pack 超纯化柱（ICP）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E2D5">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7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电阻率符合ASTM 1型水要求，在25℃时达到18.0兆欧以上电阻率；出水TOC水平低于10ppb，适用于Genin PURIST型超纯水系统，需提供原厂配件或其他相兼容配件。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C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E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01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9B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6B19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6E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E6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PES 终端过滤器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B73C">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9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过滤膜双层尼龙66，带正电荷；外壳聚丙烯材质；孔径0.2μm；有效过滤面积260cm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；最高温度≥80℃；操作压力30摄氏度下4bar，流速≥2L/min，适用于Genin PURIST型超纯水系统，需提供原厂配件或其他相兼容配件。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E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8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E3D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13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1346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65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7A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螺纹顶空瓶盖</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E864">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英诺德、艾杰尔、尚腾科技、迪马科技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AB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18mm螺纹顶空金属盖，含PTFE/硅胶隔垫，100个/盒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DE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B7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6A1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90A">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1AFA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1B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CE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钳口顶空瓶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7F65">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安捷伦、安谱、艾杰尔</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979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圆形弧底；20mm，100个/盒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1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A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343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A86A">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1F0D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7F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5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银色钳口铝盖</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AE5B">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尚腾科技、艾杰尔、岛津</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59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20mm，含蓝色硅胶/PTFE垫片；100个/罐</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A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49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1E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3734">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0617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2E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FE8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透明螺口圆底顶空瓶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4759">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安捷伦、安谱、艾杰尔、迪马科技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12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75*22.5mm ，20mL（带书写），100个/盒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EB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8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8F8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441">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61D0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F55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67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1mL注射器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F5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安谱、艾杰尔、铭安康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FA6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独立包装、橡胶活塞、25G 0.5*16mm针头,100只/盒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2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33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64D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555">
            <w:pPr>
              <w:rPr>
                <w:rFonts w:hint="eastAsia" w:ascii="宋体" w:hAnsi="宋体" w:eastAsia="宋体" w:cs="宋体"/>
                <w:b/>
                <w:bCs/>
                <w:i w:val="0"/>
                <w:iCs w:val="0"/>
                <w:color w:val="000000"/>
                <w:kern w:val="0"/>
                <w:sz w:val="21"/>
                <w:szCs w:val="21"/>
                <w:highlight w:val="none"/>
                <w:u w:val="none"/>
                <w:lang w:val="en-US" w:eastAsia="zh-CN" w:bidi="ar"/>
              </w:rPr>
            </w:pPr>
          </w:p>
        </w:tc>
      </w:tr>
      <w:tr w14:paraId="7E17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FF2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12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3ml一次性吸管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682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艾杰尔、英诺德、LABSHARK</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9CF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3ml，巴氏吸管，100支/包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8C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1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49B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61A">
            <w:pPr>
              <w:rPr>
                <w:rFonts w:hint="eastAsia" w:ascii="宋体" w:hAnsi="宋体" w:eastAsia="宋体" w:cs="宋体"/>
                <w:b/>
                <w:bCs/>
                <w:i w:val="0"/>
                <w:iCs w:val="0"/>
                <w:color w:val="000000"/>
                <w:kern w:val="0"/>
                <w:sz w:val="21"/>
                <w:szCs w:val="21"/>
                <w:highlight w:val="none"/>
                <w:u w:val="none"/>
                <w:lang w:val="en-US" w:eastAsia="zh-CN" w:bidi="ar"/>
              </w:rPr>
            </w:pPr>
          </w:p>
        </w:tc>
      </w:tr>
      <w:tr w14:paraId="0D50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E1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F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s码一次性加厚丁腈手套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F0F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友利格、爱马斯、安谱</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55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s码，加厚，无粉，麻面，至少4.6g/只，100只/盒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50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83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16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F3D6">
            <w:pPr>
              <w:rPr>
                <w:rFonts w:hint="eastAsia" w:ascii="宋体" w:hAnsi="宋体" w:eastAsia="宋体" w:cs="宋体"/>
                <w:b/>
                <w:bCs/>
                <w:i w:val="0"/>
                <w:iCs w:val="0"/>
                <w:color w:val="000000"/>
                <w:kern w:val="0"/>
                <w:sz w:val="21"/>
                <w:szCs w:val="21"/>
                <w:highlight w:val="none"/>
                <w:u w:val="none"/>
                <w:lang w:val="en-US" w:eastAsia="zh-CN" w:bidi="ar"/>
              </w:rPr>
            </w:pPr>
          </w:p>
        </w:tc>
      </w:tr>
      <w:tr w14:paraId="44C3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7D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4F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s码一次性加厚丁腈手套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433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友利格、爱马斯、安谱</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BE5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M码，加厚，无粉，麻面，至少4.6g/只，100只/盒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7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A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F5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7458">
            <w:pPr>
              <w:rPr>
                <w:rFonts w:hint="eastAsia" w:ascii="宋体" w:hAnsi="宋体" w:eastAsia="宋体" w:cs="宋体"/>
                <w:b/>
                <w:bCs/>
                <w:i w:val="0"/>
                <w:iCs w:val="0"/>
                <w:color w:val="000000"/>
                <w:kern w:val="0"/>
                <w:sz w:val="21"/>
                <w:szCs w:val="21"/>
                <w:highlight w:val="none"/>
                <w:u w:val="none"/>
                <w:lang w:val="en-US" w:eastAsia="zh-CN" w:bidi="ar"/>
              </w:rPr>
            </w:pPr>
          </w:p>
        </w:tc>
      </w:tr>
      <w:tr w14:paraId="4862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D1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7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气相色谱质谱联用仪氦气过滤器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3460">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3D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氦气过滤器（GAS FILTER，FOR HE），适用于岛津GCMS-QP2020NX SYSTEM气相色谱质谱联用仪，需提供原厂配件或其他相兼容配件。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21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8D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66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3FB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适用于岛津GCMS-QP2020NX SYSTEM气相色谱质谱联用仪</w:t>
            </w:r>
          </w:p>
        </w:tc>
      </w:tr>
      <w:tr w14:paraId="04FC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9BD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78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液体进样瓶盖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2DF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艾杰尔、安谱、迪马科技、英诺德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900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2mL，9mm，含PTFE/硅胶隔垫，100个/袋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93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2C0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5B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3F6B">
            <w:pPr>
              <w:rPr>
                <w:rFonts w:hint="eastAsia" w:ascii="宋体" w:hAnsi="宋体" w:eastAsia="宋体" w:cs="宋体"/>
                <w:b/>
                <w:bCs/>
                <w:i w:val="0"/>
                <w:iCs w:val="0"/>
                <w:color w:val="000000"/>
                <w:kern w:val="0"/>
                <w:sz w:val="21"/>
                <w:szCs w:val="21"/>
                <w:highlight w:val="none"/>
                <w:u w:val="none"/>
                <w:lang w:val="en-US" w:eastAsia="zh-CN" w:bidi="ar"/>
              </w:rPr>
            </w:pPr>
          </w:p>
        </w:tc>
      </w:tr>
      <w:tr w14:paraId="4BBD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032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7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有机相尼龙针式滤器（白色）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05E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津腾、安谱、艾杰尔、迪马科技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0F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 mm*0.45 μm，100只/盒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E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F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50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6EC">
            <w:pPr>
              <w:rPr>
                <w:rFonts w:hint="eastAsia" w:ascii="宋体" w:hAnsi="宋体" w:eastAsia="宋体" w:cs="宋体"/>
                <w:b/>
                <w:bCs/>
                <w:i w:val="0"/>
                <w:iCs w:val="0"/>
                <w:color w:val="000000"/>
                <w:kern w:val="0"/>
                <w:sz w:val="21"/>
                <w:szCs w:val="21"/>
                <w:highlight w:val="none"/>
                <w:u w:val="none"/>
                <w:lang w:val="en-US" w:eastAsia="zh-CN" w:bidi="ar"/>
              </w:rPr>
            </w:pPr>
          </w:p>
        </w:tc>
      </w:tr>
      <w:tr w14:paraId="337B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601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429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50mL具塞玻璃比色管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ECA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天玻，蜀牛，北玻</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0E7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规格：50mL、半刻度（有25mL跟50mL两个刻度）、磨砂具塞比色管,管身直径25mm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0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28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98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13B">
            <w:pPr>
              <w:rPr>
                <w:rFonts w:hint="eastAsia" w:ascii="宋体" w:hAnsi="宋体" w:eastAsia="宋体" w:cs="宋体"/>
                <w:b/>
                <w:bCs/>
                <w:i w:val="0"/>
                <w:iCs w:val="0"/>
                <w:color w:val="000000"/>
                <w:kern w:val="0"/>
                <w:sz w:val="21"/>
                <w:szCs w:val="21"/>
                <w:highlight w:val="none"/>
                <w:u w:val="none"/>
                <w:lang w:val="en-US" w:eastAsia="zh-CN" w:bidi="ar"/>
              </w:rPr>
            </w:pPr>
          </w:p>
        </w:tc>
      </w:tr>
      <w:tr w14:paraId="0330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D3F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0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一次性活性炭口罩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B17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麦迪康、防护盾、保为康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AE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独立包装，至少4层活性炭，50只/盒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C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B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88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FB10">
            <w:pPr>
              <w:rPr>
                <w:rFonts w:hint="eastAsia" w:ascii="宋体" w:hAnsi="宋体" w:eastAsia="宋体" w:cs="宋体"/>
                <w:b/>
                <w:bCs/>
                <w:i w:val="0"/>
                <w:iCs w:val="0"/>
                <w:color w:val="000000"/>
                <w:kern w:val="0"/>
                <w:sz w:val="21"/>
                <w:szCs w:val="21"/>
                <w:highlight w:val="none"/>
                <w:u w:val="none"/>
                <w:lang w:val="en-US" w:eastAsia="zh-CN" w:bidi="ar"/>
              </w:rPr>
            </w:pPr>
          </w:p>
        </w:tc>
      </w:tr>
      <w:tr w14:paraId="7100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D57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A6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原子荧光供电插头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D13">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DF3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软电线，其中绿色插头规格：4cm*1.5cm*厚度0.8cm，白色软电线规格：长约29cm，为2股软电线缠绕在一起，电线末端带环形铜片。适用于原子荧光炉丝供电。适用于北京海光AFS9700型双通道原子荧光分光光度计的炉芯供电。适用于北京海光AFS9700型双通道原子荧光分光光度计的炉芯供电。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D1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1A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E0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7B2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适用于北京海光AFS9700型双通道原子荧光分光光度计的炉芯供电</w:t>
            </w:r>
          </w:p>
        </w:tc>
      </w:tr>
      <w:tr w14:paraId="3940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A41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4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聚乙烯瓶（1000mL）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486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Labshark，缇度，顶新</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4C0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PE材质试剂瓶，大口含内盖，带刻度，耐酸耐碱，1000mL，瓶口内径58mm，瓶身高度190mm，含盖高度191mm，含盖外径66mm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15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27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B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CCDF">
            <w:pPr>
              <w:rPr>
                <w:rFonts w:hint="eastAsia" w:ascii="宋体" w:hAnsi="宋体" w:eastAsia="宋体" w:cs="宋体"/>
                <w:b/>
                <w:bCs/>
                <w:i w:val="0"/>
                <w:iCs w:val="0"/>
                <w:color w:val="000000"/>
                <w:kern w:val="0"/>
                <w:sz w:val="21"/>
                <w:szCs w:val="21"/>
                <w:highlight w:val="none"/>
                <w:u w:val="none"/>
                <w:lang w:val="en-US" w:eastAsia="zh-CN" w:bidi="ar"/>
              </w:rPr>
            </w:pPr>
          </w:p>
        </w:tc>
      </w:tr>
      <w:tr w14:paraId="6D16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A41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8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有机玻璃烧杯架（250mL，6孔）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7B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劲尘，宏博，中泰</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18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250mL，6孔，长*宽*高：255*183*63mm，孔径72mm，层之间距离40mm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12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7E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16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E632">
            <w:pPr>
              <w:rPr>
                <w:rFonts w:hint="eastAsia" w:ascii="宋体" w:hAnsi="宋体" w:eastAsia="宋体" w:cs="宋体"/>
                <w:b/>
                <w:bCs/>
                <w:i w:val="0"/>
                <w:iCs w:val="0"/>
                <w:color w:val="000000"/>
                <w:kern w:val="0"/>
                <w:sz w:val="21"/>
                <w:szCs w:val="21"/>
                <w:highlight w:val="none"/>
                <w:u w:val="none"/>
                <w:lang w:val="en-US" w:eastAsia="zh-CN" w:bidi="ar"/>
              </w:rPr>
            </w:pPr>
          </w:p>
        </w:tc>
      </w:tr>
      <w:tr w14:paraId="06B6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7B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A5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石英斜口微量比色皿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3A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purshee、谱析光学、棱锐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D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两通光夹缝1mm容量0.35ml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EC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4B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A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B9C">
            <w:pPr>
              <w:rPr>
                <w:rFonts w:hint="eastAsia" w:ascii="宋体" w:hAnsi="宋体" w:eastAsia="宋体" w:cs="宋体"/>
                <w:b/>
                <w:bCs/>
                <w:i w:val="0"/>
                <w:iCs w:val="0"/>
                <w:color w:val="000000"/>
                <w:kern w:val="0"/>
                <w:sz w:val="21"/>
                <w:szCs w:val="21"/>
                <w:highlight w:val="none"/>
                <w:u w:val="none"/>
                <w:lang w:val="en-US" w:eastAsia="zh-CN" w:bidi="ar"/>
              </w:rPr>
            </w:pPr>
          </w:p>
        </w:tc>
      </w:tr>
      <w:tr w14:paraId="1CF4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D9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74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石英斜口微量比色皿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08F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purshee、谱析光学、棱锐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AC9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两通光夹缝1mm容量1.05ml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D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1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01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C596">
            <w:pPr>
              <w:rPr>
                <w:rFonts w:hint="eastAsia" w:ascii="宋体" w:hAnsi="宋体" w:eastAsia="宋体" w:cs="宋体"/>
                <w:b/>
                <w:bCs/>
                <w:i w:val="0"/>
                <w:iCs w:val="0"/>
                <w:color w:val="000000"/>
                <w:kern w:val="0"/>
                <w:sz w:val="21"/>
                <w:szCs w:val="21"/>
                <w:highlight w:val="none"/>
                <w:u w:val="none"/>
                <w:lang w:val="en-US" w:eastAsia="zh-CN" w:bidi="ar"/>
              </w:rPr>
            </w:pPr>
          </w:p>
        </w:tc>
      </w:tr>
      <w:tr w14:paraId="60FE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3A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31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智能水表电池3.6V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802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弘同，孚安特，瀚兴日月</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32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智能水表锂电池,电池型号ER14505M,电压3.6V,电池容量2200mAh，电池尺寸约14*50.5mm，插头型号：XH正向，可适用于粤珠仪表有限公司的智能立式水表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B9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D0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7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26A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适用于粤珠仪表有限公司的智能立式水表</w:t>
            </w:r>
          </w:p>
        </w:tc>
      </w:tr>
      <w:tr w14:paraId="6DD2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A6F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FA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DB-WAX 气相色谱柱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4C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安捷伦、岛津、赛默飞</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7A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温度范围：20℃-250/260℃，规格：30 m×0.32 mm×0.25 μm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02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9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C5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564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3562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CE3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08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30mm玻璃比色皿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90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上海美谱达、安谱、谱析光学</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9F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长：32.5mm，宽12.5mm,高45mm，光程30mm，耐酸耐碱耐有机试剂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A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D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5F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CE26">
            <w:pPr>
              <w:rPr>
                <w:rFonts w:hint="eastAsia" w:ascii="宋体" w:hAnsi="宋体" w:eastAsia="宋体" w:cs="宋体"/>
                <w:b/>
                <w:bCs/>
                <w:i w:val="0"/>
                <w:iCs w:val="0"/>
                <w:color w:val="000000"/>
                <w:kern w:val="0"/>
                <w:sz w:val="21"/>
                <w:szCs w:val="21"/>
                <w:highlight w:val="none"/>
                <w:u w:val="none"/>
                <w:lang w:val="en-US" w:eastAsia="zh-CN" w:bidi="ar"/>
              </w:rPr>
            </w:pPr>
          </w:p>
        </w:tc>
      </w:tr>
      <w:tr w14:paraId="48BB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51F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B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活动扳手(250mm)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45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德力西，绿林，得力</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EB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活动扳手，产品规格10寸，产品长度250mm，开口大小0-35mm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B42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C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C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5AED">
            <w:pPr>
              <w:rPr>
                <w:rFonts w:hint="eastAsia" w:ascii="宋体" w:hAnsi="宋体" w:eastAsia="宋体" w:cs="宋体"/>
                <w:b/>
                <w:bCs/>
                <w:i w:val="0"/>
                <w:iCs w:val="0"/>
                <w:color w:val="000000"/>
                <w:kern w:val="0"/>
                <w:sz w:val="21"/>
                <w:szCs w:val="21"/>
                <w:highlight w:val="none"/>
                <w:u w:val="none"/>
                <w:lang w:val="en-US" w:eastAsia="zh-CN" w:bidi="ar"/>
              </w:rPr>
            </w:pPr>
          </w:p>
        </w:tc>
      </w:tr>
      <w:tr w14:paraId="2059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054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AC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PTFE材质烧杯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B0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晟谱，三爱思，谱析实验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8E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1000mL,PTFE材质，耐高温耐酸碱，V形嘴口，带盖子，烧杯（直径95mm，高度150mm，壁厚4mm），烧杯盖（外直径130mm，内圈直径103mm）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82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6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7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F94C">
            <w:pPr>
              <w:rPr>
                <w:rFonts w:hint="eastAsia" w:ascii="宋体" w:hAnsi="宋体" w:eastAsia="宋体" w:cs="宋体"/>
                <w:b/>
                <w:bCs/>
                <w:i w:val="0"/>
                <w:iCs w:val="0"/>
                <w:color w:val="000000"/>
                <w:kern w:val="0"/>
                <w:sz w:val="21"/>
                <w:szCs w:val="21"/>
                <w:highlight w:val="none"/>
                <w:u w:val="none"/>
                <w:lang w:val="en-US" w:eastAsia="zh-CN" w:bidi="ar"/>
              </w:rPr>
            </w:pPr>
          </w:p>
        </w:tc>
      </w:tr>
      <w:tr w14:paraId="6B60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E7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2E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ICP-MS标准雾化器（英文名：ICP-MS standard nebulizer）</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718">
            <w:pPr>
              <w:jc w:val="center"/>
              <w:rPr>
                <w:rFonts w:hint="eastAsia" w:ascii="宋体" w:hAnsi="宋体" w:eastAsia="宋体" w:cs="宋体"/>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8D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glass,0.4mL/min，适用于耶拿PQ-MS（系列号：10-5000S-AR089），需提供原厂配件或其他相兼容配件。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8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6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77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92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适用于耶拿PQ-MS（系列号：10-5000S-AR089）</w:t>
            </w:r>
          </w:p>
        </w:tc>
      </w:tr>
      <w:bookmarkEnd w:id="3"/>
    </w:tbl>
    <w:p w14:paraId="71B9B23A">
      <w:pPr>
        <w:pStyle w:val="12"/>
        <w:tabs>
          <w:tab w:val="left" w:pos="562"/>
        </w:tabs>
        <w:spacing w:line="360" w:lineRule="auto"/>
        <w:rPr>
          <w:rFonts w:hint="eastAsia" w:ascii="宋体" w:hAnsi="宋体" w:eastAsia="宋体" w:cs="宋体"/>
          <w:b/>
          <w:highlight w:val="none"/>
        </w:rPr>
      </w:pPr>
    </w:p>
    <w:p w14:paraId="5AFE083E">
      <w:pPr>
        <w:pStyle w:val="12"/>
        <w:tabs>
          <w:tab w:val="left" w:pos="562"/>
        </w:tabs>
        <w:spacing w:line="360" w:lineRule="auto"/>
        <w:rPr>
          <w:rFonts w:hint="eastAsia" w:ascii="宋体" w:hAnsi="宋体" w:eastAsia="宋体" w:cs="宋体"/>
          <w:b/>
          <w:highlight w:val="none"/>
          <w:lang w:eastAsia="zh-CN"/>
        </w:rPr>
      </w:pPr>
      <w:r>
        <w:rPr>
          <w:rFonts w:hint="eastAsia" w:ascii="宋体" w:hAnsi="宋体" w:eastAsia="宋体" w:cs="宋体"/>
          <w:b/>
          <w:highlight w:val="none"/>
        </w:rPr>
        <w:t>注：供应商需单独提供以下条款承诺函，不提供视为无效报价</w:t>
      </w:r>
      <w:r>
        <w:rPr>
          <w:rFonts w:hint="eastAsia" w:ascii="宋体" w:hAnsi="宋体" w:eastAsia="宋体" w:cs="宋体"/>
          <w:b/>
          <w:highlight w:val="none"/>
          <w:lang w:eastAsia="zh-CN"/>
        </w:rPr>
        <w:t>。</w:t>
      </w:r>
    </w:p>
    <w:p w14:paraId="4BEB74AC">
      <w:pPr>
        <w:pStyle w:val="12"/>
        <w:tabs>
          <w:tab w:val="left" w:pos="426"/>
        </w:tabs>
        <w:adjustRightInd w:val="0"/>
        <w:snapToGrid w:val="0"/>
        <w:spacing w:line="360" w:lineRule="auto"/>
        <w:ind w:left="39"/>
        <w:rPr>
          <w:rFonts w:hint="eastAsia" w:ascii="宋体" w:hAnsi="宋体" w:eastAsia="宋体" w:cs="宋体"/>
          <w:b/>
          <w:bCs/>
          <w:highlight w:val="none"/>
        </w:rPr>
      </w:pPr>
      <w:r>
        <w:rPr>
          <w:rFonts w:hint="eastAsia" w:ascii="宋体" w:hAnsi="宋体" w:eastAsia="宋体" w:cs="宋体"/>
          <w:highlight w:val="none"/>
        </w:rPr>
        <w:t>★</w:t>
      </w:r>
      <w:r>
        <w:rPr>
          <w:rFonts w:hint="eastAsia" w:ascii="宋体" w:hAnsi="宋体" w:eastAsia="宋体" w:cs="宋体"/>
          <w:b/>
          <w:bCs/>
          <w:highlight w:val="none"/>
        </w:rPr>
        <w:t>1.</w:t>
      </w:r>
      <w:r>
        <w:rPr>
          <w:rFonts w:hint="eastAsia" w:ascii="宋体" w:hAnsi="宋体" w:eastAsia="宋体" w:cs="宋体"/>
          <w:b/>
          <w:highlight w:val="none"/>
        </w:rPr>
        <w:t>成交供应商提供的货物必须为原厂正规产品且与报价单一致，供货时试剂耗材有效期不得少于试剂耗材规定有效期的75%</w:t>
      </w:r>
      <w:r>
        <w:rPr>
          <w:rFonts w:hint="eastAsia" w:ascii="宋体" w:hAnsi="宋体" w:eastAsia="宋体" w:cs="宋体"/>
          <w:b/>
          <w:bCs/>
          <w:highlight w:val="none"/>
        </w:rPr>
        <w:t>（如“二、项目采购清单”中另有规定的除外</w:t>
      </w:r>
      <w:r>
        <w:rPr>
          <w:rFonts w:hint="eastAsia" w:ascii="宋体" w:hAnsi="宋体" w:eastAsia="宋体" w:cs="宋体"/>
          <w:b/>
          <w:highlight w:val="none"/>
        </w:rPr>
        <w:t>）。</w:t>
      </w:r>
    </w:p>
    <w:p w14:paraId="2FA04F77">
      <w:pPr>
        <w:pStyle w:val="12"/>
        <w:tabs>
          <w:tab w:val="left" w:pos="426"/>
        </w:tabs>
        <w:adjustRightInd w:val="0"/>
        <w:snapToGrid w:val="0"/>
        <w:spacing w:line="360" w:lineRule="auto"/>
        <w:ind w:left="39"/>
        <w:rPr>
          <w:rFonts w:hint="eastAsia" w:ascii="宋体" w:hAnsi="宋体" w:eastAsia="宋体" w:cs="宋体"/>
          <w:b/>
          <w:highlight w:val="none"/>
        </w:rPr>
      </w:pPr>
      <w:r>
        <w:rPr>
          <w:rFonts w:hint="eastAsia" w:ascii="宋体" w:hAnsi="宋体" w:eastAsia="宋体" w:cs="宋体"/>
          <w:highlight w:val="none"/>
        </w:rPr>
        <w:t>★</w:t>
      </w:r>
      <w:r>
        <w:rPr>
          <w:rFonts w:hint="eastAsia" w:ascii="宋体" w:hAnsi="宋体" w:eastAsia="宋体" w:cs="宋体"/>
          <w:b/>
          <w:highlight w:val="none"/>
        </w:rPr>
        <w:t>2.本项目不接受快递、物流等形式第三方送货，所有产品成交供应商须送到采购人指定地点；</w:t>
      </w:r>
    </w:p>
    <w:p w14:paraId="3BD79F14">
      <w:pPr>
        <w:pStyle w:val="12"/>
        <w:tabs>
          <w:tab w:val="left" w:pos="420"/>
        </w:tabs>
        <w:adjustRightInd w:val="0"/>
        <w:snapToGrid w:val="0"/>
        <w:spacing w:line="360" w:lineRule="auto"/>
        <w:ind w:left="39"/>
        <w:rPr>
          <w:rFonts w:hint="eastAsia" w:ascii="宋体" w:hAnsi="宋体" w:eastAsia="宋体" w:cs="宋体"/>
          <w:b/>
          <w:highlight w:val="none"/>
        </w:rPr>
      </w:pPr>
      <w:r>
        <w:rPr>
          <w:rFonts w:hint="eastAsia" w:ascii="宋体" w:hAnsi="宋体" w:eastAsia="宋体" w:cs="宋体"/>
          <w:b/>
          <w:highlight w:val="none"/>
        </w:rPr>
        <w:t>3.成交供应商所提供的产品如有质量问题，成交供应商需无条件配合更换合格产品。</w:t>
      </w:r>
    </w:p>
    <w:p w14:paraId="69A50BD3">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交货要求</w:t>
      </w:r>
    </w:p>
    <w:p w14:paraId="34E2F545">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交货期：按照“</w:t>
      </w:r>
      <w:r>
        <w:rPr>
          <w:rFonts w:hint="eastAsia" w:ascii="宋体" w:hAnsi="宋体" w:eastAsia="宋体" w:cs="宋体"/>
          <w:b/>
          <w:kern w:val="0"/>
          <w:szCs w:val="21"/>
          <w:highlight w:val="none"/>
        </w:rPr>
        <w:t>采购清单要求</w:t>
      </w:r>
      <w:r>
        <w:rPr>
          <w:rFonts w:hint="eastAsia" w:ascii="宋体" w:hAnsi="宋体" w:eastAsia="宋体" w:cs="宋体"/>
          <w:szCs w:val="21"/>
          <w:highlight w:val="none"/>
        </w:rPr>
        <w:t>”。</w:t>
      </w:r>
    </w:p>
    <w:p w14:paraId="7434148C">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交货地点：广东省广州市白云区鹤龙街细彭岭路12号（采购人指定地点）。必需要安排人员送货上门，不接受快递、物流等方式送货。</w:t>
      </w:r>
    </w:p>
    <w:p w14:paraId="4AFF786F">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质保要求</w:t>
      </w:r>
    </w:p>
    <w:p w14:paraId="6DF4A027">
      <w:pPr>
        <w:numPr>
          <w:ilvl w:val="1"/>
          <w:numId w:val="5"/>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39385420">
      <w:pPr>
        <w:numPr>
          <w:ilvl w:val="1"/>
          <w:numId w:val="5"/>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成交供应商将货物运达交货地点后，双方共同完成验收清点，并按现场清点的实际数量确认收货数量，如与订单数量质量不符的，采购人有权要求成交供应商补足或据实结算。</w:t>
      </w:r>
    </w:p>
    <w:p w14:paraId="2AA9671D">
      <w:pPr>
        <w:numPr>
          <w:ilvl w:val="1"/>
          <w:numId w:val="5"/>
        </w:numPr>
        <w:spacing w:line="360" w:lineRule="auto"/>
        <w:ind w:left="424" w:hanging="424" w:hangingChars="202"/>
        <w:rPr>
          <w:rFonts w:hint="eastAsia" w:ascii="宋体" w:hAnsi="宋体" w:eastAsia="宋体" w:cs="宋体"/>
          <w:highlight w:val="none"/>
        </w:rPr>
      </w:pPr>
      <w:r>
        <w:rPr>
          <w:rFonts w:hint="eastAsia" w:ascii="宋体" w:hAnsi="宋体" w:eastAsia="宋体" w:cs="宋体"/>
          <w:szCs w:val="21"/>
          <w:highlight w:val="none"/>
        </w:rPr>
        <w:t>对有质疑的物品可送有关检测部门进行质量检测，检测费由成交供应商支付。如质量有问题，成交供应商应补送合格的货物予采购人。</w:t>
      </w:r>
    </w:p>
    <w:p w14:paraId="7FE5E812">
      <w:pPr>
        <w:numPr>
          <w:ilvl w:val="1"/>
          <w:numId w:val="5"/>
        </w:numPr>
        <w:spacing w:line="360" w:lineRule="auto"/>
        <w:ind w:left="424" w:hanging="424" w:hangingChars="202"/>
        <w:rPr>
          <w:rFonts w:hint="eastAsia" w:ascii="宋体" w:hAnsi="宋体" w:eastAsia="宋体" w:cs="宋体"/>
          <w:highlight w:val="none"/>
        </w:rPr>
      </w:pPr>
      <w:r>
        <w:rPr>
          <w:rFonts w:hint="eastAsia" w:ascii="宋体" w:hAnsi="宋体" w:eastAsia="宋体" w:cs="宋体"/>
          <w:szCs w:val="21"/>
          <w:highlight w:val="none"/>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30E8E7A2">
      <w:pPr>
        <w:numPr>
          <w:ilvl w:val="1"/>
          <w:numId w:val="5"/>
        </w:numPr>
        <w:spacing w:line="360" w:lineRule="auto"/>
        <w:ind w:left="424" w:hanging="424" w:hangingChars="202"/>
        <w:rPr>
          <w:rFonts w:hint="eastAsia" w:ascii="宋体" w:hAnsi="宋体" w:eastAsia="宋体" w:cs="宋体"/>
          <w:highlight w:val="none"/>
        </w:rPr>
      </w:pPr>
      <w:r>
        <w:rPr>
          <w:rFonts w:hint="eastAsia" w:ascii="宋体" w:hAnsi="宋体" w:eastAsia="宋体" w:cs="宋体"/>
          <w:szCs w:val="21"/>
          <w:highlight w:val="none"/>
        </w:rPr>
        <w:t>成交供应商将全部合同货物按清单运至采购人交货地点，所有合同货物及文件资料经过采购人验收合格后，方为交货日期。</w:t>
      </w:r>
    </w:p>
    <w:p w14:paraId="2740F4DB">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质保期（有效期）及售后服务要求</w:t>
      </w:r>
    </w:p>
    <w:p w14:paraId="368A6DAF">
      <w:pPr>
        <w:numPr>
          <w:ilvl w:val="1"/>
          <w:numId w:val="6"/>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货物质保期（有效期）为</w:t>
      </w:r>
      <w:r>
        <w:rPr>
          <w:rFonts w:hint="eastAsia" w:ascii="宋体" w:hAnsi="宋体" w:eastAsia="宋体" w:cs="宋体"/>
          <w:b/>
          <w:bCs/>
          <w:szCs w:val="21"/>
          <w:highlight w:val="none"/>
          <w:u w:val="single"/>
        </w:rPr>
        <w:t xml:space="preserve"> 1年或以上（项目采购清单中另有要求的除外）</w:t>
      </w:r>
      <w:r>
        <w:rPr>
          <w:rFonts w:hint="eastAsia" w:ascii="宋体" w:hAnsi="宋体" w:eastAsia="宋体" w:cs="宋体"/>
          <w:szCs w:val="21"/>
          <w:highlight w:val="none"/>
        </w:rPr>
        <w:t>，自验收合格之日起开始计算</w:t>
      </w:r>
      <w:r>
        <w:rPr>
          <w:rFonts w:hint="eastAsia" w:ascii="宋体" w:hAnsi="宋体" w:eastAsia="宋体" w:cs="宋体"/>
          <w:b/>
          <w:bCs/>
          <w:szCs w:val="21"/>
          <w:highlight w:val="none"/>
          <w:u w:val="single"/>
        </w:rPr>
        <w:t>（项目采购清单中另有要求的除外）</w:t>
      </w:r>
      <w:r>
        <w:rPr>
          <w:rFonts w:hint="eastAsia" w:ascii="宋体" w:hAnsi="宋体" w:eastAsia="宋体" w:cs="宋体"/>
          <w:szCs w:val="21"/>
          <w:highlight w:val="none"/>
        </w:rPr>
        <w:t>，质保期内成交供应商对所供货物实行包修、包换、包退、包维护保养及校准服务。成交供应商根据采购人要求提供所需的货物必须是全新的、无破损的、质量和规格符合国家质量标准的产品；</w:t>
      </w:r>
    </w:p>
    <w:p w14:paraId="7BA8F348">
      <w:pPr>
        <w:numPr>
          <w:ilvl w:val="1"/>
          <w:numId w:val="6"/>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成交供应商负责所有合同货物的运输，并按要求将货物送至采购人指定地点；</w:t>
      </w:r>
    </w:p>
    <w:p w14:paraId="5DEADE96">
      <w:pPr>
        <w:numPr>
          <w:ilvl w:val="1"/>
          <w:numId w:val="6"/>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禁止成交供应商提供假冒、伪劣、侵权产品，由此引发的法律责任由成交供应商承担；</w:t>
      </w:r>
    </w:p>
    <w:p w14:paraId="00FA548A">
      <w:pPr>
        <w:numPr>
          <w:ilvl w:val="1"/>
          <w:numId w:val="6"/>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1096662A">
      <w:pPr>
        <w:numPr>
          <w:ilvl w:val="1"/>
          <w:numId w:val="6"/>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质保期内成交供应商提供的产品在使用过程中如出现质量问题导致无法正常使用，成交供应商须在一个月内免费更换。</w:t>
      </w:r>
    </w:p>
    <w:p w14:paraId="6CEB818F">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付款方式</w:t>
      </w:r>
    </w:p>
    <w:p w14:paraId="100DDC41">
      <w:pPr>
        <w:numPr>
          <w:ilvl w:val="1"/>
          <w:numId w:val="0"/>
        </w:numPr>
        <w:spacing w:line="360" w:lineRule="auto"/>
        <w:ind w:left="424" w:hanging="424" w:hangingChars="202"/>
        <w:rPr>
          <w:rFonts w:hint="eastAsia" w:ascii="宋体" w:hAnsi="宋体" w:eastAsia="宋体" w:cs="宋体"/>
          <w:szCs w:val="21"/>
          <w:highlight w:val="none"/>
        </w:rPr>
      </w:pPr>
      <w:bookmarkStart w:id="4" w:name="_Toc9145"/>
      <w:r>
        <w:rPr>
          <w:rFonts w:hint="eastAsia" w:ascii="宋体" w:hAnsi="宋体" w:eastAsia="宋体" w:cs="宋体"/>
          <w:szCs w:val="21"/>
          <w:highlight w:val="none"/>
        </w:rPr>
        <w:t>(一)合同签订后，采购人收到成交供应商开具相应金额的增值税专用发票后15个工作日内以银行转账/支票形式预付给成交供应商合同总金额50%的货款。</w:t>
      </w:r>
    </w:p>
    <w:p w14:paraId="24E344E1">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(二)成交供应商在合同签订后</w:t>
      </w:r>
      <w:r>
        <w:rPr>
          <w:rFonts w:hint="eastAsia" w:ascii="宋体" w:hAnsi="宋体" w:eastAsia="宋体" w:cs="宋体"/>
          <w:b/>
          <w:color w:val="FF0000"/>
          <w:szCs w:val="21"/>
          <w:highlight w:val="none"/>
        </w:rPr>
        <w:t>5个工作日</w:t>
      </w:r>
      <w:r>
        <w:rPr>
          <w:rFonts w:hint="eastAsia" w:ascii="宋体" w:hAnsi="宋体" w:eastAsia="宋体" w:cs="宋体"/>
          <w:szCs w:val="21"/>
          <w:highlight w:val="none"/>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33B29906">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69E266D2">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(四)服务内容全部完成并验收合格后，成交供应商向采购人申请退还预付款保函，需提供单据如下：</w:t>
      </w:r>
    </w:p>
    <w:p w14:paraId="0D608DA3">
      <w:pPr>
        <w:numPr>
          <w:ilvl w:val="1"/>
          <w:numId w:val="0"/>
        </w:numPr>
        <w:spacing w:line="360" w:lineRule="auto"/>
        <w:ind w:left="844" w:leftChars="200" w:hanging="424" w:hangingChars="202"/>
        <w:rPr>
          <w:rFonts w:hint="eastAsia" w:ascii="宋体" w:hAnsi="宋体" w:eastAsia="宋体" w:cs="宋体"/>
          <w:szCs w:val="21"/>
          <w:highlight w:val="none"/>
        </w:rPr>
      </w:pPr>
      <w:r>
        <w:rPr>
          <w:rFonts w:hint="eastAsia" w:ascii="宋体" w:hAnsi="宋体" w:eastAsia="宋体" w:cs="宋体"/>
          <w:szCs w:val="21"/>
          <w:highlight w:val="none"/>
        </w:rPr>
        <w:t>1.合同；</w:t>
      </w:r>
    </w:p>
    <w:p w14:paraId="416C142A">
      <w:pPr>
        <w:numPr>
          <w:ilvl w:val="1"/>
          <w:numId w:val="0"/>
        </w:numPr>
        <w:spacing w:line="360" w:lineRule="auto"/>
        <w:ind w:left="844" w:leftChars="200" w:hanging="424" w:hangingChars="202"/>
        <w:rPr>
          <w:rFonts w:hint="eastAsia" w:ascii="宋体" w:hAnsi="宋体" w:eastAsia="宋体" w:cs="宋体"/>
          <w:szCs w:val="21"/>
          <w:highlight w:val="none"/>
        </w:rPr>
      </w:pPr>
      <w:r>
        <w:rPr>
          <w:rFonts w:hint="eastAsia" w:ascii="宋体" w:hAnsi="宋体" w:eastAsia="宋体" w:cs="宋体"/>
          <w:szCs w:val="21"/>
          <w:highlight w:val="none"/>
        </w:rPr>
        <w:t>2.验收报告（须有成交供应商公章和采购人签字）。</w:t>
      </w:r>
    </w:p>
    <w:p w14:paraId="74E57B9F">
      <w:pPr>
        <w:pStyle w:val="8"/>
        <w:rPr>
          <w:rFonts w:hint="eastAsia" w:ascii="宋体" w:hAnsi="宋体" w:eastAsia="宋体" w:cs="宋体"/>
          <w:highlight w:val="none"/>
        </w:rPr>
      </w:pPr>
    </w:p>
    <w:p w14:paraId="30167249">
      <w:pP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br w:type="page"/>
      </w:r>
    </w:p>
    <w:p w14:paraId="1EA0C82B">
      <w:pPr>
        <w:autoSpaceDE w:val="0"/>
        <w:autoSpaceDN w:val="0"/>
        <w:adjustRightInd w:val="0"/>
        <w:rPr>
          <w:rFonts w:hint="eastAsia" w:ascii="宋体" w:hAnsi="宋体" w:eastAsia="宋体" w:cs="宋体"/>
          <w:b/>
          <w:bCs/>
          <w:sz w:val="48"/>
          <w:szCs w:val="48"/>
          <w:highlight w:val="none"/>
        </w:rPr>
      </w:pPr>
    </w:p>
    <w:p w14:paraId="6865F479">
      <w:pPr>
        <w:autoSpaceDE w:val="0"/>
        <w:autoSpaceDN w:val="0"/>
        <w:adjustRightInd w:val="0"/>
        <w:rPr>
          <w:rFonts w:hint="eastAsia" w:ascii="宋体" w:hAnsi="宋体" w:eastAsia="宋体" w:cs="宋体"/>
          <w:b/>
          <w:bCs/>
          <w:sz w:val="48"/>
          <w:szCs w:val="48"/>
          <w:highlight w:val="none"/>
        </w:rPr>
      </w:pPr>
    </w:p>
    <w:p w14:paraId="604A1FA0">
      <w:pPr>
        <w:autoSpaceDE w:val="0"/>
        <w:autoSpaceDN w:val="0"/>
        <w:adjustRightInd w:val="0"/>
        <w:rPr>
          <w:rFonts w:hint="eastAsia" w:ascii="宋体" w:hAnsi="宋体" w:eastAsia="宋体" w:cs="宋体"/>
          <w:b/>
          <w:bCs/>
          <w:sz w:val="48"/>
          <w:szCs w:val="48"/>
          <w:highlight w:val="none"/>
        </w:rPr>
      </w:pPr>
    </w:p>
    <w:p w14:paraId="5E947D1D">
      <w:pPr>
        <w:autoSpaceDE w:val="0"/>
        <w:autoSpaceDN w:val="0"/>
        <w:adjustRightInd w:val="0"/>
        <w:rPr>
          <w:rFonts w:hint="eastAsia" w:ascii="宋体" w:hAnsi="宋体" w:eastAsia="宋体" w:cs="宋体"/>
          <w:b/>
          <w:bCs/>
          <w:sz w:val="48"/>
          <w:szCs w:val="48"/>
          <w:highlight w:val="none"/>
        </w:rPr>
      </w:pPr>
    </w:p>
    <w:p w14:paraId="12FB3C2F">
      <w:pPr>
        <w:autoSpaceDE w:val="0"/>
        <w:autoSpaceDN w:val="0"/>
        <w:adjustRightInd w:val="0"/>
        <w:rPr>
          <w:rFonts w:hint="eastAsia" w:ascii="宋体" w:hAnsi="宋体" w:eastAsia="宋体" w:cs="宋体"/>
          <w:b/>
          <w:bCs/>
          <w:sz w:val="48"/>
          <w:szCs w:val="48"/>
          <w:highlight w:val="none"/>
        </w:rPr>
      </w:pPr>
    </w:p>
    <w:p w14:paraId="5CBA0CE4">
      <w:pPr>
        <w:autoSpaceDE w:val="0"/>
        <w:autoSpaceDN w:val="0"/>
        <w:adjustRightInd w:val="0"/>
        <w:rPr>
          <w:rFonts w:hint="eastAsia" w:ascii="宋体" w:hAnsi="宋体" w:eastAsia="宋体" w:cs="宋体"/>
          <w:b/>
          <w:bCs/>
          <w:sz w:val="48"/>
          <w:szCs w:val="48"/>
          <w:highlight w:val="none"/>
        </w:rPr>
      </w:pPr>
    </w:p>
    <w:p w14:paraId="69D6A423">
      <w:pPr>
        <w:autoSpaceDE w:val="0"/>
        <w:autoSpaceDN w:val="0"/>
        <w:adjustRightInd w:val="0"/>
        <w:rPr>
          <w:rFonts w:hint="eastAsia" w:ascii="宋体" w:hAnsi="宋体" w:eastAsia="宋体" w:cs="宋体"/>
          <w:b/>
          <w:bCs/>
          <w:sz w:val="48"/>
          <w:szCs w:val="48"/>
          <w:highlight w:val="none"/>
        </w:rPr>
      </w:pPr>
    </w:p>
    <w:p w14:paraId="3E49BAA9">
      <w:pPr>
        <w:pStyle w:val="2"/>
        <w:jc w:val="center"/>
        <w:rPr>
          <w:rFonts w:hint="eastAsia" w:ascii="宋体" w:hAnsi="宋体" w:eastAsia="宋体" w:cs="宋体"/>
          <w:highlight w:val="none"/>
        </w:rPr>
      </w:pPr>
      <w:r>
        <w:rPr>
          <w:rFonts w:hint="eastAsia" w:ascii="宋体" w:hAnsi="宋体" w:eastAsia="宋体" w:cs="宋体"/>
          <w:highlight w:val="none"/>
        </w:rPr>
        <w:t xml:space="preserve">第三章 </w:t>
      </w:r>
      <w:r>
        <w:rPr>
          <w:rFonts w:hint="eastAsia" w:ascii="宋体" w:hAnsi="宋体" w:eastAsia="宋体" w:cs="宋体"/>
          <w:highlight w:val="none"/>
          <w:lang w:eastAsia="zh-CN"/>
        </w:rPr>
        <w:t>招标采购</w:t>
      </w:r>
      <w:r>
        <w:rPr>
          <w:rFonts w:hint="eastAsia" w:ascii="宋体" w:hAnsi="宋体" w:eastAsia="宋体" w:cs="宋体"/>
          <w:highlight w:val="none"/>
        </w:rPr>
        <w:t>须知</w:t>
      </w:r>
      <w:bookmarkEnd w:id="4"/>
    </w:p>
    <w:p w14:paraId="2C95C965">
      <w:pPr>
        <w:autoSpaceDE w:val="0"/>
        <w:autoSpaceDN w:val="0"/>
        <w:adjustRightInd w:val="0"/>
        <w:rPr>
          <w:rFonts w:hint="eastAsia" w:ascii="宋体" w:hAnsi="宋体" w:eastAsia="宋体" w:cs="宋体"/>
          <w:szCs w:val="21"/>
          <w:highlight w:val="none"/>
        </w:rPr>
      </w:pPr>
    </w:p>
    <w:p w14:paraId="07296C23">
      <w:pPr>
        <w:autoSpaceDE w:val="0"/>
        <w:autoSpaceDN w:val="0"/>
        <w:adjustRightInd w:val="0"/>
        <w:rPr>
          <w:rFonts w:hint="eastAsia" w:ascii="宋体" w:hAnsi="宋体" w:eastAsia="宋体" w:cs="宋体"/>
          <w:szCs w:val="21"/>
          <w:highlight w:val="none"/>
        </w:rPr>
        <w:sectPr>
          <w:pgSz w:w="11906" w:h="16838"/>
          <w:pgMar w:top="1440" w:right="1080" w:bottom="1440" w:left="1080" w:header="851" w:footer="992" w:gutter="0"/>
          <w:cols w:space="720" w:num="1"/>
          <w:docGrid w:type="lines" w:linePitch="312" w:charSpace="0"/>
        </w:sectPr>
      </w:pPr>
    </w:p>
    <w:p w14:paraId="3E803072">
      <w:pPr>
        <w:autoSpaceDE w:val="0"/>
        <w:autoSpaceDN w:val="0"/>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招标采购</w:t>
      </w:r>
      <w:r>
        <w:rPr>
          <w:rFonts w:hint="eastAsia" w:ascii="宋体" w:hAnsi="宋体" w:eastAsia="宋体" w:cs="宋体"/>
          <w:b/>
          <w:bCs/>
          <w:sz w:val="32"/>
          <w:szCs w:val="32"/>
          <w:highlight w:val="none"/>
        </w:rPr>
        <w:t>须知</w:t>
      </w:r>
    </w:p>
    <w:p w14:paraId="2D3BFCEC">
      <w:pPr>
        <w:pStyle w:val="65"/>
        <w:wordWrap w:val="0"/>
        <w:spacing w:before="0" w:beforeAutospacing="0" w:after="0" w:afterAutospacing="0" w:line="360" w:lineRule="auto"/>
        <w:ind w:firstLine="420" w:firstLineChars="200"/>
        <w:jc w:val="both"/>
        <w:outlineLvl w:val="1"/>
        <w:rPr>
          <w:rFonts w:hint="eastAsia" w:ascii="宋体" w:hAnsi="宋体" w:eastAsia="宋体" w:cs="宋体"/>
          <w:sz w:val="21"/>
          <w:szCs w:val="21"/>
          <w:highlight w:val="none"/>
        </w:rPr>
      </w:pPr>
      <w:bookmarkStart w:id="5" w:name="_Hlk21526798"/>
      <w:bookmarkStart w:id="6" w:name="_Hlk21526609"/>
      <w:bookmarkStart w:id="7" w:name="_Hlk21526831"/>
      <w:r>
        <w:rPr>
          <w:rFonts w:hint="eastAsia" w:ascii="宋体" w:hAnsi="宋体" w:eastAsia="宋体" w:cs="宋体"/>
          <w:sz w:val="21"/>
          <w:szCs w:val="21"/>
          <w:highlight w:val="none"/>
        </w:rPr>
        <w:t>一</w:t>
      </w:r>
      <w:bookmarkEnd w:id="5"/>
      <w:bookmarkEnd w:id="6"/>
      <w:r>
        <w:rPr>
          <w:rFonts w:hint="eastAsia" w:ascii="宋体" w:hAnsi="宋体" w:eastAsia="宋体" w:cs="宋体"/>
          <w:sz w:val="21"/>
          <w:szCs w:val="21"/>
          <w:highlight w:val="none"/>
        </w:rPr>
        <w:t>、本项目通过智采平台（</w:t>
      </w:r>
      <w:r>
        <w:rPr>
          <w:rFonts w:hint="eastAsia" w:ascii="宋体" w:hAnsi="宋体" w:eastAsia="宋体" w:cs="宋体"/>
          <w:color w:val="000000"/>
          <w:sz w:val="21"/>
          <w:szCs w:val="21"/>
          <w:highlight w:val="none"/>
          <w:shd w:val="clear" w:color="auto" w:fill="FFFFFF"/>
        </w:rPr>
        <w:t>http://gzgk.365bidding.com/</w:t>
      </w:r>
      <w:r>
        <w:rPr>
          <w:rFonts w:hint="eastAsia" w:ascii="宋体" w:hAnsi="宋体" w:eastAsia="宋体" w:cs="宋体"/>
          <w:sz w:val="21"/>
          <w:szCs w:val="21"/>
          <w:highlight w:val="none"/>
        </w:rPr>
        <w:t>）进行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的供应商必须登录平台进行注册，注册成功后方可参与项目</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7B251CBA">
      <w:pPr>
        <w:pStyle w:val="65"/>
        <w:wordWrap w:val="0"/>
        <w:spacing w:before="0" w:beforeAutospacing="0" w:after="0" w:afterAutospacing="0" w:line="360" w:lineRule="auto"/>
        <w:ind w:firstLine="422" w:firstLineChars="200"/>
        <w:jc w:val="both"/>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二、语言要求</w:t>
      </w:r>
    </w:p>
    <w:p w14:paraId="00BEB9C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DF68A9B">
      <w:pPr>
        <w:wordWrap w:val="0"/>
        <w:spacing w:line="360" w:lineRule="auto"/>
        <w:ind w:firstLine="420" w:firstLineChars="200"/>
        <w:outlineLvl w:val="1"/>
        <w:rPr>
          <w:rFonts w:hint="eastAsia" w:ascii="宋体" w:hAnsi="宋体" w:eastAsia="宋体" w:cs="宋体"/>
          <w:szCs w:val="21"/>
          <w:highlight w:val="none"/>
        </w:rPr>
      </w:pPr>
      <w:r>
        <w:rPr>
          <w:rFonts w:hint="eastAsia" w:ascii="宋体" w:hAnsi="宋体" w:eastAsia="宋体" w:cs="宋体"/>
          <w:szCs w:val="21"/>
          <w:highlight w:val="none"/>
        </w:rPr>
        <w:t>三、在智采平台参与项目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后放弃成交资格超过三次（含三次）的供应商连同该供应商同一法人名下所有公司将被列入平台黑名单，永久不得参与平台的项目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w:t>
      </w:r>
    </w:p>
    <w:p w14:paraId="50C8D32B">
      <w:pPr>
        <w:wordWrap w:val="0"/>
        <w:spacing w:line="360" w:lineRule="auto"/>
        <w:ind w:firstLine="422" w:firstLineChars="200"/>
        <w:outlineLvl w:val="1"/>
        <w:rPr>
          <w:rFonts w:hint="eastAsia" w:ascii="宋体" w:hAnsi="宋体" w:eastAsia="宋体" w:cs="宋体"/>
          <w:szCs w:val="21"/>
          <w:highlight w:val="none"/>
        </w:rPr>
      </w:pPr>
      <w:r>
        <w:rPr>
          <w:rFonts w:hint="eastAsia" w:ascii="宋体" w:hAnsi="宋体" w:eastAsia="宋体" w:cs="宋体"/>
          <w:b/>
          <w:bCs/>
          <w:szCs w:val="21"/>
          <w:highlight w:val="none"/>
        </w:rPr>
        <w:t>四、如本项目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失败重新启动</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则不允许已经成功报名参与本项目却未报价的供应商再次报名参与</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。为避免恶性竞争，参与采购人</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项目的供应商连续或累计3次成功报名未报价的将列入采购人黑名单，1年内不得参与采购人的所有</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项目。</w:t>
      </w:r>
    </w:p>
    <w:p w14:paraId="20024AEB">
      <w:pPr>
        <w:wordWrap w:val="0"/>
        <w:spacing w:line="360" w:lineRule="auto"/>
        <w:ind w:firstLine="422" w:firstLineChars="200"/>
        <w:outlineLvl w:val="1"/>
        <w:rPr>
          <w:rFonts w:hint="eastAsia" w:ascii="宋体" w:hAnsi="宋体" w:eastAsia="宋体" w:cs="宋体"/>
          <w:szCs w:val="21"/>
          <w:highlight w:val="none"/>
        </w:rPr>
      </w:pPr>
      <w:r>
        <w:rPr>
          <w:rFonts w:hint="eastAsia" w:ascii="宋体" w:hAnsi="宋体" w:eastAsia="宋体" w:cs="宋体"/>
          <w:b/>
          <w:bCs/>
          <w:szCs w:val="21"/>
          <w:highlight w:val="none"/>
        </w:rPr>
        <w:t>五、如无正当理由放弃成交资格的供应商连同该供应商同一法人名下所有公司将被列入采购人黑名单，永久不得参与采购人的项目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w:t>
      </w:r>
    </w:p>
    <w:p w14:paraId="0E0ED109">
      <w:pPr>
        <w:wordWrap w:val="0"/>
        <w:spacing w:line="360" w:lineRule="auto"/>
        <w:ind w:firstLine="422" w:firstLineChars="200"/>
        <w:outlineLvl w:val="1"/>
        <w:rPr>
          <w:rFonts w:hint="eastAsia" w:ascii="宋体" w:hAnsi="宋体" w:eastAsia="宋体" w:cs="宋体"/>
          <w:b/>
          <w:bCs/>
          <w:szCs w:val="21"/>
          <w:highlight w:val="none"/>
        </w:rPr>
      </w:pPr>
      <w:r>
        <w:rPr>
          <w:rFonts w:hint="eastAsia" w:ascii="宋体" w:hAnsi="宋体" w:eastAsia="宋体" w:cs="宋体"/>
          <w:b/>
          <w:bCs/>
          <w:szCs w:val="21"/>
          <w:highlight w:val="none"/>
        </w:rPr>
        <w:t>六、凡参与采购人项目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过程中有围标串标等违规情况的供应商不得再参与采购人重新启动的项目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，因围标串标行为导致废标的供应商将被列入采购人黑名单，三年内不得参与采购人的项目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w:t>
      </w:r>
    </w:p>
    <w:p w14:paraId="5907FB8D">
      <w:pPr>
        <w:pStyle w:val="65"/>
        <w:wordWrap w:val="0"/>
        <w:spacing w:before="0" w:beforeAutospacing="0" w:after="0" w:afterAutospacing="0" w:line="360" w:lineRule="auto"/>
        <w:ind w:firstLine="422" w:firstLineChars="200"/>
        <w:jc w:val="both"/>
        <w:outlineLvl w:val="1"/>
        <w:rPr>
          <w:rFonts w:hint="eastAsia" w:ascii="宋体" w:hAnsi="宋体" w:eastAsia="宋体" w:cs="宋体"/>
          <w:sz w:val="21"/>
          <w:szCs w:val="21"/>
          <w:highlight w:val="none"/>
        </w:rPr>
      </w:pPr>
      <w:r>
        <w:rPr>
          <w:rFonts w:hint="eastAsia" w:ascii="宋体" w:hAnsi="宋体" w:eastAsia="宋体" w:cs="宋体"/>
          <w:b/>
          <w:bCs/>
          <w:sz w:val="21"/>
          <w:szCs w:val="21"/>
          <w:highlight w:val="none"/>
        </w:rPr>
        <w:t>七、</w:t>
      </w:r>
      <w:r>
        <w:rPr>
          <w:rFonts w:hint="eastAsia" w:ascii="宋体" w:hAnsi="宋体" w:eastAsia="宋体" w:cs="宋体"/>
          <w:b/>
          <w:bCs/>
          <w:sz w:val="21"/>
          <w:szCs w:val="21"/>
          <w:highlight w:val="none"/>
          <w:lang w:eastAsia="zh-CN"/>
        </w:rPr>
        <w:t>招标采购</w:t>
      </w:r>
      <w:r>
        <w:rPr>
          <w:rFonts w:hint="eastAsia" w:ascii="宋体" w:hAnsi="宋体" w:eastAsia="宋体" w:cs="宋体"/>
          <w:b/>
          <w:bCs/>
          <w:sz w:val="21"/>
          <w:szCs w:val="21"/>
          <w:highlight w:val="none"/>
        </w:rPr>
        <w:t>须知</w:t>
      </w:r>
    </w:p>
    <w:p w14:paraId="3F264411">
      <w:pPr>
        <w:pStyle w:val="65"/>
        <w:wordWrap w:val="0"/>
        <w:spacing w:before="0" w:beforeAutospacing="0" w:after="0" w:afterAutospacing="0" w:line="360" w:lineRule="auto"/>
        <w:ind w:firstLine="422" w:firstLineChars="200"/>
        <w:jc w:val="both"/>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(一)</w:t>
      </w:r>
      <w:r>
        <w:rPr>
          <w:rStyle w:val="28"/>
          <w:rFonts w:hint="eastAsia" w:ascii="宋体" w:hAnsi="宋体" w:eastAsia="宋体" w:cs="宋体"/>
          <w:sz w:val="21"/>
          <w:szCs w:val="21"/>
          <w:highlight w:val="none"/>
          <w:lang w:eastAsia="zh-CN"/>
        </w:rPr>
        <w:t>招标采购</w:t>
      </w:r>
      <w:r>
        <w:rPr>
          <w:rStyle w:val="28"/>
          <w:rFonts w:hint="eastAsia" w:ascii="宋体" w:hAnsi="宋体" w:eastAsia="宋体" w:cs="宋体"/>
          <w:sz w:val="21"/>
          <w:szCs w:val="21"/>
          <w:highlight w:val="none"/>
        </w:rPr>
        <w:t>说明</w:t>
      </w:r>
    </w:p>
    <w:p w14:paraId="4ACE8E32">
      <w:pPr>
        <w:pStyle w:val="65"/>
        <w:tabs>
          <w:tab w:val="left" w:pos="851"/>
        </w:tabs>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的供应商应承担所有与准备和参加</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有关的费用，不</w:t>
      </w:r>
      <w:r>
        <w:rPr>
          <w:rFonts w:hint="eastAsia" w:ascii="宋体" w:hAnsi="宋体" w:eastAsia="宋体" w:cs="宋体"/>
          <w:sz w:val="21"/>
          <w:szCs w:val="21"/>
          <w:highlight w:val="none"/>
          <w:lang w:eastAsia="zh-TW"/>
        </w:rPr>
        <w:t>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的结果如何</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eastAsia="zh-TW"/>
        </w:rPr>
        <w:t>人</w:t>
      </w:r>
      <w:r>
        <w:rPr>
          <w:rFonts w:hint="eastAsia" w:ascii="宋体" w:hAnsi="宋体" w:eastAsia="宋体" w:cs="宋体"/>
          <w:sz w:val="21"/>
          <w:szCs w:val="21"/>
          <w:highlight w:val="none"/>
        </w:rPr>
        <w:t>和</w:t>
      </w:r>
      <w:r>
        <w:rPr>
          <w:rFonts w:hint="eastAsia" w:ascii="宋体" w:hAnsi="宋体" w:eastAsia="宋体" w:cs="宋体"/>
          <w:sz w:val="21"/>
          <w:szCs w:val="21"/>
          <w:highlight w:val="none"/>
          <w:lang w:eastAsia="zh-TW"/>
        </w:rPr>
        <w:t>智采平台均无义务和责任承担这些费用</w:t>
      </w:r>
      <w:r>
        <w:rPr>
          <w:rFonts w:hint="eastAsia" w:ascii="宋体" w:hAnsi="宋体" w:eastAsia="宋体" w:cs="宋体"/>
          <w:sz w:val="21"/>
          <w:szCs w:val="21"/>
          <w:highlight w:val="none"/>
        </w:rPr>
        <w:t>。</w:t>
      </w:r>
    </w:p>
    <w:p w14:paraId="75BBF19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供应商必须按</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附件的格式填写，不得随意增加或删除表格内容。除单价、金额或项目要求填写的内容外，不得擅自改动</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附件内容，否则将有可能影响成交结果，不推荐为成交候选供应商。</w:t>
      </w:r>
    </w:p>
    <w:p w14:paraId="5576F84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zh-CN"/>
        </w:rPr>
        <w:t>供应商需对用户需求书的所有条款进行整体响应，用户需求书条款若有一条负偏离或不响应，</w:t>
      </w:r>
      <w:r>
        <w:rPr>
          <w:rFonts w:hint="eastAsia" w:ascii="宋体" w:hAnsi="宋体" w:eastAsia="宋体" w:cs="宋体"/>
          <w:bCs/>
          <w:sz w:val="21"/>
          <w:szCs w:val="21"/>
          <w:highlight w:val="none"/>
        </w:rPr>
        <w:t>不推荐为成交候选供应商</w:t>
      </w:r>
      <w:r>
        <w:rPr>
          <w:rFonts w:hint="eastAsia" w:ascii="宋体" w:hAnsi="宋体" w:eastAsia="宋体" w:cs="宋体"/>
          <w:sz w:val="21"/>
          <w:szCs w:val="21"/>
          <w:highlight w:val="none"/>
          <w:lang w:val="zh-CN"/>
        </w:rPr>
        <w:t>。</w:t>
      </w:r>
    </w:p>
    <w:p w14:paraId="6689BAD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4.若成交供应商自身原因无法完成本项目，则采购人有权保留追究责任。</w:t>
      </w:r>
    </w:p>
    <w:p w14:paraId="6B3292E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5.成交供应商因自身原因被取消成交资格，采购人可重新启动采购或按</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公告规定顺延推选符合要求的供应商作为成交供应商。</w:t>
      </w:r>
    </w:p>
    <w:p w14:paraId="29D1379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6.若本项目</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采购失败，采购人将重新采购，届时采购人有权根据项目具体情况，决定重新采购项目的采购方式。</w:t>
      </w:r>
    </w:p>
    <w:p w14:paraId="1812FB9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7.成交供应商若无正当理由恶意放弃成交资格，采购人有权将拒绝其参加本项目重新组织的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采购活动。</w:t>
      </w:r>
    </w:p>
    <w:p w14:paraId="424E5FF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8.如采购人在审核或复核参与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的供应商所提交的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资料时，供应商须无条件配合；期间若发现存在弄虚作假或相关的失信记录或违反国家法律法规等相关的不良情形，采购人可取消其成交资格并保留追究责任的权力。</w:t>
      </w:r>
    </w:p>
    <w:p w14:paraId="1C7BDA8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TW"/>
        </w:rPr>
        <w:t>供应商向我司咨询的有关项目事项，一切以</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eastAsia="zh-TW"/>
        </w:rPr>
        <w:t>规定</w:t>
      </w:r>
      <w:r>
        <w:rPr>
          <w:rFonts w:hint="eastAsia" w:ascii="宋体" w:hAnsi="宋体" w:eastAsia="宋体" w:cs="宋体"/>
          <w:sz w:val="21"/>
          <w:szCs w:val="21"/>
          <w:highlight w:val="none"/>
        </w:rPr>
        <w:t>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公告规定以及</w:t>
      </w:r>
      <w:r>
        <w:rPr>
          <w:rFonts w:hint="eastAsia" w:ascii="宋体" w:hAnsi="宋体" w:eastAsia="宋体" w:cs="宋体"/>
          <w:sz w:val="21"/>
          <w:szCs w:val="21"/>
          <w:highlight w:val="none"/>
          <w:lang w:eastAsia="zh-TW"/>
        </w:rPr>
        <w:t>本公司</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TW"/>
        </w:rPr>
        <w:t>书面答复为准，其他一切形式均为个人意见，不代表本公司的意见</w:t>
      </w:r>
      <w:r>
        <w:rPr>
          <w:rFonts w:hint="eastAsia" w:ascii="宋体" w:hAnsi="宋体" w:eastAsia="宋体" w:cs="宋体"/>
          <w:sz w:val="21"/>
          <w:szCs w:val="21"/>
          <w:highlight w:val="none"/>
        </w:rPr>
        <w:t>；</w:t>
      </w:r>
    </w:p>
    <w:p w14:paraId="5883D94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的供应商应认真阅读</w:t>
      </w:r>
      <w:r>
        <w:rPr>
          <w:rFonts w:hint="eastAsia" w:ascii="宋体" w:hAnsi="宋体" w:eastAsia="宋体" w:cs="宋体"/>
          <w:sz w:val="21"/>
          <w:szCs w:val="21"/>
          <w:highlight w:val="none"/>
          <w:lang w:eastAsia="zh-TW"/>
        </w:rPr>
        <w:t>、并充分理解</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文件的全部内容（包括所有的补充、修改内容重要事项、格式、条款</w:t>
      </w:r>
      <w:r>
        <w:rPr>
          <w:rFonts w:hint="eastAsia" w:ascii="宋体" w:hAnsi="宋体" w:eastAsia="宋体" w:cs="宋体"/>
          <w:sz w:val="21"/>
          <w:szCs w:val="21"/>
          <w:highlight w:val="none"/>
        </w:rPr>
        <w:t>、服务要求</w:t>
      </w:r>
      <w:r>
        <w:rPr>
          <w:rFonts w:hint="eastAsia" w:ascii="宋体" w:hAnsi="宋体" w:eastAsia="宋体" w:cs="宋体"/>
          <w:sz w:val="21"/>
          <w:szCs w:val="21"/>
          <w:highlight w:val="none"/>
          <w:lang w:eastAsia="zh-TW"/>
        </w:rPr>
        <w:t>和技术规范、参数及要求等）。</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TW"/>
        </w:rPr>
        <w:t>没有按照</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文件要求提交全部资料，或者</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所上传的</w:t>
      </w:r>
      <w:r>
        <w:rPr>
          <w:rFonts w:hint="eastAsia" w:ascii="宋体" w:hAnsi="宋体" w:eastAsia="宋体" w:cs="宋体"/>
          <w:sz w:val="21"/>
          <w:szCs w:val="21"/>
          <w:highlight w:val="none"/>
          <w:lang w:eastAsia="zh-TW"/>
        </w:rPr>
        <w:t>文件没有对</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文件在各方面都作出实质性响应是</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TW"/>
        </w:rPr>
        <w:t>的风险，有可能导致其</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被拒绝，</w:t>
      </w:r>
      <w:r>
        <w:rPr>
          <w:rFonts w:hint="eastAsia" w:ascii="宋体" w:hAnsi="宋体" w:eastAsia="宋体" w:cs="宋体"/>
          <w:sz w:val="21"/>
          <w:szCs w:val="21"/>
          <w:highlight w:val="none"/>
        </w:rPr>
        <w:t>或被认定为无效</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098656C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11.采购人有权拒绝接受任何不合格的货物或服务，由此产生的费用及相关后果均由成交供应商自行承担。</w:t>
      </w:r>
    </w:p>
    <w:p w14:paraId="2EF0A242">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12.供应商认为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结果损害其权益的，应按照智采平台相关指引在规定的时间内向采购人或平台方提交书面质疑，不提交的视为无异议，逾期提交将不予受理。</w:t>
      </w:r>
    </w:p>
    <w:p w14:paraId="79ABF55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13.本</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文件的解释权归</w:t>
      </w:r>
      <w:r>
        <w:rPr>
          <w:rFonts w:hint="eastAsia" w:ascii="宋体" w:hAnsi="宋体" w:eastAsia="宋体" w:cs="宋体"/>
          <w:sz w:val="21"/>
          <w:szCs w:val="21"/>
          <w:highlight w:val="none"/>
          <w:lang w:eastAsia="zh-TW"/>
        </w:rPr>
        <w:t>“</w:t>
      </w:r>
      <w:r>
        <w:rPr>
          <w:rFonts w:hint="eastAsia" w:ascii="宋体" w:hAnsi="宋体" w:eastAsia="宋体" w:cs="宋体"/>
          <w:sz w:val="21"/>
          <w:szCs w:val="21"/>
          <w:highlight w:val="none"/>
        </w:rPr>
        <w:t>广州市国科招标代理有限公司</w:t>
      </w:r>
      <w:r>
        <w:rPr>
          <w:rFonts w:hint="eastAsia" w:ascii="宋体" w:hAnsi="宋体" w:eastAsia="宋体" w:cs="宋体"/>
          <w:sz w:val="21"/>
          <w:szCs w:val="21"/>
          <w:highlight w:val="none"/>
          <w:lang w:eastAsia="zh-TW"/>
        </w:rPr>
        <w:t>”所有。</w:t>
      </w:r>
    </w:p>
    <w:p w14:paraId="5A4A9F5A">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(二)</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文件的澄清或修改</w:t>
      </w:r>
    </w:p>
    <w:p w14:paraId="1931EB1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1.采购人可以对已发出的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文件进行必要的澄清或者修改。澄清或者修改的内容将在智采平台上发布澄清（更正/变更）公告。</w:t>
      </w:r>
    </w:p>
    <w:p w14:paraId="48CCDBE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2.无论澄清或者修改的内容是否影响</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，平台将以邮箱形式通知所有的报名供应商；报名供应商应按要求履行相应的义务；如报名</w:t>
      </w:r>
      <w:r>
        <w:rPr>
          <w:rFonts w:hint="eastAsia" w:ascii="宋体" w:hAnsi="宋体" w:eastAsia="宋体" w:cs="宋体"/>
          <w:sz w:val="21"/>
          <w:szCs w:val="21"/>
          <w:highlight w:val="none"/>
          <w:lang w:eastAsia="zh-TW"/>
        </w:rPr>
        <w:t>截止时间</w:t>
      </w:r>
      <w:r>
        <w:rPr>
          <w:rFonts w:hint="eastAsia" w:ascii="宋体" w:hAnsi="宋体" w:eastAsia="宋体" w:cs="宋体"/>
          <w:sz w:val="21"/>
          <w:szCs w:val="21"/>
          <w:highlight w:val="none"/>
        </w:rPr>
        <w:t>少于一个工作日的，采购人应当相应顺延报名的截止时间。</w:t>
      </w:r>
    </w:p>
    <w:p w14:paraId="3BDFD972">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3.采购人发出的澄清或修改（更正/变更）的内容为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文件的组成部分，并对供应商具有约束力。</w:t>
      </w:r>
    </w:p>
    <w:p w14:paraId="09E2251E">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(三)如有要求缴纳</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保证金的项目有</w:t>
      </w:r>
      <w:r>
        <w:rPr>
          <w:rFonts w:hint="eastAsia" w:ascii="宋体" w:hAnsi="宋体" w:eastAsia="宋体" w:cs="宋体"/>
          <w:b/>
          <w:sz w:val="21"/>
          <w:szCs w:val="21"/>
          <w:highlight w:val="none"/>
          <w:lang w:eastAsia="zh-TW"/>
        </w:rPr>
        <w:t>下列任一情</w:t>
      </w:r>
      <w:r>
        <w:rPr>
          <w:rFonts w:hint="eastAsia" w:ascii="宋体" w:hAnsi="宋体" w:eastAsia="宋体" w:cs="宋体"/>
          <w:b/>
          <w:sz w:val="21"/>
          <w:szCs w:val="21"/>
          <w:highlight w:val="none"/>
        </w:rPr>
        <w:t>形</w:t>
      </w:r>
      <w:r>
        <w:rPr>
          <w:rFonts w:hint="eastAsia" w:ascii="宋体" w:hAnsi="宋体" w:eastAsia="宋体" w:cs="宋体"/>
          <w:b/>
          <w:sz w:val="21"/>
          <w:szCs w:val="21"/>
          <w:highlight w:val="none"/>
          <w:lang w:eastAsia="zh-TW"/>
        </w:rPr>
        <w:t>发生时</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lang w:eastAsia="zh-TW"/>
        </w:rPr>
        <w:t>保证金将不予退还</w:t>
      </w:r>
      <w:r>
        <w:rPr>
          <w:rFonts w:hint="eastAsia" w:ascii="宋体" w:hAnsi="宋体" w:eastAsia="宋体" w:cs="宋体"/>
          <w:b/>
          <w:sz w:val="21"/>
          <w:szCs w:val="21"/>
          <w:highlight w:val="none"/>
        </w:rPr>
        <w:t>：</w:t>
      </w:r>
    </w:p>
    <w:p w14:paraId="494112B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1.供应商</w:t>
      </w:r>
      <w:r>
        <w:rPr>
          <w:rFonts w:hint="eastAsia" w:ascii="宋体" w:hAnsi="宋体" w:eastAsia="宋体" w:cs="宋体"/>
          <w:sz w:val="21"/>
          <w:szCs w:val="21"/>
          <w:highlight w:val="none"/>
          <w:lang w:eastAsia="zh-TW"/>
        </w:rPr>
        <w:t>在</w:t>
      </w:r>
      <w:r>
        <w:rPr>
          <w:rFonts w:hint="eastAsia" w:ascii="宋体" w:hAnsi="宋体" w:eastAsia="宋体" w:cs="宋体"/>
          <w:sz w:val="21"/>
          <w:szCs w:val="21"/>
          <w:highlight w:val="none"/>
        </w:rPr>
        <w:t>项目相关公告以及</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文件等相关</w:t>
      </w:r>
      <w:r>
        <w:rPr>
          <w:rFonts w:hint="eastAsia" w:ascii="宋体" w:hAnsi="宋体" w:eastAsia="宋体" w:cs="宋体"/>
          <w:sz w:val="21"/>
          <w:szCs w:val="21"/>
          <w:highlight w:val="none"/>
          <w:lang w:eastAsia="zh-TW"/>
        </w:rPr>
        <w:t>规定的</w:t>
      </w:r>
      <w:r>
        <w:rPr>
          <w:rFonts w:hint="eastAsia" w:ascii="宋体" w:hAnsi="宋体" w:eastAsia="宋体" w:cs="宋体"/>
          <w:sz w:val="21"/>
          <w:szCs w:val="21"/>
          <w:highlight w:val="none"/>
        </w:rPr>
        <w:t>报名报价</w:t>
      </w:r>
      <w:r>
        <w:rPr>
          <w:rFonts w:hint="eastAsia" w:ascii="宋体" w:hAnsi="宋体" w:eastAsia="宋体" w:cs="宋体"/>
          <w:sz w:val="21"/>
          <w:szCs w:val="21"/>
          <w:highlight w:val="none"/>
          <w:lang w:eastAsia="zh-TW"/>
        </w:rPr>
        <w:t>有效期内撤</w:t>
      </w:r>
      <w:r>
        <w:rPr>
          <w:rFonts w:hint="eastAsia" w:ascii="宋体" w:hAnsi="宋体" w:eastAsia="宋体" w:cs="宋体"/>
          <w:sz w:val="21"/>
          <w:szCs w:val="21"/>
          <w:highlight w:val="none"/>
        </w:rPr>
        <w:t>销</w:t>
      </w:r>
      <w:r>
        <w:rPr>
          <w:rFonts w:hint="eastAsia" w:ascii="宋体" w:hAnsi="宋体" w:eastAsia="宋体" w:cs="宋体"/>
          <w:sz w:val="21"/>
          <w:szCs w:val="21"/>
          <w:highlight w:val="none"/>
          <w:lang w:eastAsia="zh-TW"/>
        </w:rPr>
        <w:t>其</w:t>
      </w:r>
      <w:r>
        <w:rPr>
          <w:rFonts w:hint="eastAsia" w:ascii="宋体" w:hAnsi="宋体" w:eastAsia="宋体" w:cs="宋体"/>
          <w:sz w:val="21"/>
          <w:szCs w:val="21"/>
          <w:highlight w:val="none"/>
        </w:rPr>
        <w:t>报价的；</w:t>
      </w:r>
    </w:p>
    <w:p w14:paraId="29CC458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2.获取成交资格</w:t>
      </w:r>
      <w:r>
        <w:rPr>
          <w:rFonts w:hint="eastAsia" w:ascii="宋体" w:hAnsi="宋体" w:eastAsia="宋体" w:cs="宋体"/>
          <w:sz w:val="21"/>
          <w:szCs w:val="21"/>
          <w:highlight w:val="none"/>
          <w:lang w:eastAsia="zh-TW"/>
        </w:rPr>
        <w:t>后无正当理由放弃</w:t>
      </w:r>
      <w:r>
        <w:rPr>
          <w:rFonts w:hint="eastAsia" w:ascii="宋体" w:hAnsi="宋体" w:eastAsia="宋体" w:cs="宋体"/>
          <w:sz w:val="21"/>
          <w:szCs w:val="21"/>
          <w:highlight w:val="none"/>
        </w:rPr>
        <w:t>成交资格</w:t>
      </w:r>
      <w:r>
        <w:rPr>
          <w:rFonts w:hint="eastAsia" w:ascii="宋体" w:hAnsi="宋体" w:eastAsia="宋体" w:cs="宋体"/>
          <w:sz w:val="21"/>
          <w:szCs w:val="21"/>
          <w:highlight w:val="none"/>
          <w:lang w:eastAsia="zh-TW"/>
        </w:rPr>
        <w:t>或</w:t>
      </w:r>
      <w:r>
        <w:rPr>
          <w:rFonts w:hint="eastAsia" w:ascii="宋体" w:hAnsi="宋体" w:eastAsia="宋体" w:cs="宋体"/>
          <w:sz w:val="21"/>
          <w:szCs w:val="21"/>
          <w:highlight w:val="none"/>
        </w:rPr>
        <w:t>成交供应商拒绝与采购人</w:t>
      </w:r>
      <w:r>
        <w:rPr>
          <w:rFonts w:hint="eastAsia" w:ascii="宋体" w:hAnsi="宋体" w:eastAsia="宋体" w:cs="宋体"/>
          <w:sz w:val="21"/>
          <w:szCs w:val="21"/>
          <w:highlight w:val="none"/>
          <w:lang w:eastAsia="zh-TW"/>
        </w:rPr>
        <w:t>签订合同</w:t>
      </w:r>
      <w:r>
        <w:rPr>
          <w:rFonts w:hint="eastAsia" w:ascii="宋体" w:hAnsi="宋体" w:eastAsia="宋体" w:cs="宋体"/>
          <w:sz w:val="21"/>
          <w:szCs w:val="21"/>
          <w:highlight w:val="none"/>
        </w:rPr>
        <w:t>的；</w:t>
      </w:r>
    </w:p>
    <w:p w14:paraId="04CF4BE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TW"/>
        </w:rPr>
        <w:t>3.</w:t>
      </w:r>
      <w:r>
        <w:rPr>
          <w:rFonts w:hint="eastAsia" w:ascii="宋体" w:hAnsi="宋体" w:eastAsia="宋体" w:cs="宋体"/>
          <w:sz w:val="21"/>
          <w:szCs w:val="21"/>
          <w:highlight w:val="none"/>
        </w:rPr>
        <w:t>其他因成交供应商的原因被认定取消成交资格的。</w:t>
      </w:r>
    </w:p>
    <w:p w14:paraId="3CB2C326">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(四)响应要求（参与</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的供应商响应时需要提供以下盖章资料，并对上传的响应文件资料承担责任）</w:t>
      </w:r>
    </w:p>
    <w:p w14:paraId="74561E65">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1）营业执照（或事业法人登记证或身份证等相关证明）复印件。</w:t>
      </w:r>
    </w:p>
    <w:p w14:paraId="6766E10F">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2）供应商资格声明函（详见报价文件格式）；</w:t>
      </w:r>
    </w:p>
    <w:p w14:paraId="06C204C2">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3）法定代表人或企业负责人资格证明书及其身份证（正反面）（详见报价文件格式）；</w:t>
      </w:r>
    </w:p>
    <w:p w14:paraId="3533133B">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4）参加政府采购活动前3年内在经营活动中没有重大违法记录的书面声明（承诺函）；</w:t>
      </w:r>
    </w:p>
    <w:p w14:paraId="6EEF8247">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5）如非法定代表人或企业负责人参加，则须同时提交法定代表人或企业负责人的授权委托书及其被授权人身份证（正反面）（详细见报价文件格式）；</w:t>
      </w:r>
    </w:p>
    <w:p w14:paraId="3646CDAB">
      <w:pPr>
        <w:pStyle w:val="65"/>
        <w:wordWrap w:val="0"/>
        <w:spacing w:before="0" w:beforeAutospacing="0" w:after="0" w:afterAutospacing="0" w:line="360" w:lineRule="auto"/>
        <w:ind w:firstLine="482" w:firstLineChars="200"/>
        <w:jc w:val="both"/>
        <w:outlineLvl w:val="2"/>
        <w:rPr>
          <w:rFonts w:hint="eastAsia" w:ascii="宋体" w:hAnsi="宋体" w:eastAsia="宋体" w:cs="宋体"/>
          <w:b/>
          <w:bCs/>
          <w:szCs w:val="21"/>
          <w:highlight w:val="none"/>
        </w:rPr>
      </w:pPr>
      <w:r>
        <w:rPr>
          <w:rFonts w:hint="eastAsia" w:ascii="宋体" w:hAnsi="宋体" w:eastAsia="宋体" w:cs="宋体"/>
          <w:b/>
          <w:bCs/>
          <w:szCs w:val="21"/>
          <w:highlight w:val="none"/>
        </w:rPr>
        <w:t>6）采购需求响应相关材料，供应商采购需求响应表中有缺漏或条款负偏离，则资质审查不通过。</w:t>
      </w:r>
    </w:p>
    <w:p w14:paraId="144CF829">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(五)报价要求（报价时需要提供以下盖章资料，并对上传的</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文件资料承担责任）</w:t>
      </w:r>
    </w:p>
    <w:p w14:paraId="2261EF3A">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rPr>
        <w:t>报价表</w:t>
      </w:r>
      <w:r>
        <w:rPr>
          <w:rFonts w:hint="eastAsia" w:ascii="宋体" w:hAnsi="宋体" w:eastAsia="宋体" w:cs="宋体"/>
          <w:szCs w:val="21"/>
          <w:highlight w:val="none"/>
        </w:rPr>
        <w:t>。</w:t>
      </w:r>
    </w:p>
    <w:p w14:paraId="3D9AE39A">
      <w:pPr>
        <w:wordWrap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rPr>
        <w:t>响应文件</w:t>
      </w:r>
      <w:r>
        <w:rPr>
          <w:rFonts w:hint="eastAsia" w:ascii="宋体" w:hAnsi="宋体" w:eastAsia="宋体" w:cs="宋体"/>
          <w:szCs w:val="21"/>
          <w:highlight w:val="none"/>
        </w:rPr>
        <w:t>。</w:t>
      </w:r>
    </w:p>
    <w:p w14:paraId="49F2CDD1">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(六)确定成交候选供应商</w:t>
      </w:r>
    </w:p>
    <w:p w14:paraId="1836CEDB">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7E541018">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(七)无效报价</w:t>
      </w:r>
    </w:p>
    <w:p w14:paraId="4FD33DD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的供应商报价超过最高限价或低于最低限价或超过项目对应产品单项最高限价的视为无效报价。</w:t>
      </w:r>
    </w:p>
    <w:p w14:paraId="3B83F29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供应商须提供本项目要求的响应文件，如果不按公告规定或</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文件要求等相关规定提供符合要求的响应文件，将被视为无效报价。</w:t>
      </w:r>
    </w:p>
    <w:p w14:paraId="6A1C6F3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供应商须对本项目采购内容进行整体报价，任何只对其中一部分内容进行的报价都被视为无效报价。</w:t>
      </w:r>
    </w:p>
    <w:p w14:paraId="043AF57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4.报价表以及有报价供应商落款的报价文件必须加盖报价供应商公章，否则视为无效报价。</w:t>
      </w:r>
    </w:p>
    <w:p w14:paraId="723E2C8F">
      <w:pPr>
        <w:pStyle w:val="20"/>
        <w:shd w:val="clear" w:color="auto" w:fill="FFFFFF"/>
        <w:wordWrap w:val="0"/>
        <w:spacing w:before="0" w:beforeAutospacing="0" w:after="0" w:afterAutospacing="0" w:line="360" w:lineRule="auto"/>
        <w:ind w:firstLine="422" w:firstLineChars="200"/>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5.按有关法律、法规、规章属于报价无效的。</w:t>
      </w:r>
    </w:p>
    <w:p w14:paraId="39DA94D6">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56B19B5">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有下列情形之一的，视为串通</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，其报价无效：</w:t>
      </w:r>
    </w:p>
    <w:p w14:paraId="3D4F017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(1)存在单位负责人为同一人或存在直接控股、管理关系的不同单位参与同一</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项目；</w:t>
      </w:r>
    </w:p>
    <w:p w14:paraId="06F0DE9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(2)不同供应商的响应文件由同一单位或者个人编制；</w:t>
      </w:r>
    </w:p>
    <w:p w14:paraId="771E170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(3)不同供应商委托同一单位或者个人办理</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事宜；</w:t>
      </w:r>
    </w:p>
    <w:p w14:paraId="359735F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(4)不同供应商使用同一IP地址参与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69E72DF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(5)不同供应商的响应文件载明的项目管理成员或者联系人员为同一人；</w:t>
      </w:r>
    </w:p>
    <w:p w14:paraId="5297514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(6)不同供应商的响应文件异常一致或者报价呈规律性差异；</w:t>
      </w:r>
    </w:p>
    <w:p w14:paraId="46AF342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(7)不同供应商的响应文件相互混淆</w:t>
      </w:r>
      <w:r>
        <w:rPr>
          <w:rFonts w:hint="eastAsia" w:ascii="宋体" w:hAnsi="宋体" w:eastAsia="宋体" w:cs="宋体"/>
          <w:sz w:val="21"/>
          <w:szCs w:val="21"/>
          <w:highlight w:val="none"/>
          <w:lang w:eastAsia="zh-CN"/>
        </w:rPr>
        <w:t>。</w:t>
      </w:r>
    </w:p>
    <w:p w14:paraId="37383BF7">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(八)</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活动失败</w:t>
      </w:r>
    </w:p>
    <w:p w14:paraId="52457CE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1.出现下列情况的，本次</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活动失败：</w:t>
      </w:r>
    </w:p>
    <w:p w14:paraId="16F24E6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(1)报名供应商不足3家；</w:t>
      </w:r>
    </w:p>
    <w:p w14:paraId="0116084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(2)报价供应商不足3家；</w:t>
      </w:r>
    </w:p>
    <w:p w14:paraId="2EF4D600">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2.出现影响采购公正的违法、违规行为的；</w:t>
      </w:r>
    </w:p>
    <w:p w14:paraId="380BB265">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3.因重大变故，采购任务取消的；</w:t>
      </w:r>
    </w:p>
    <w:p w14:paraId="0BCE8404">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(九)服务费</w:t>
      </w:r>
    </w:p>
    <w:p w14:paraId="1814B19C">
      <w:pPr>
        <w:widowControl/>
        <w:tabs>
          <w:tab w:val="left" w:pos="1200"/>
        </w:tabs>
        <w:spacing w:line="360" w:lineRule="auto"/>
        <w:ind w:firstLine="420" w:firstLineChars="200"/>
        <w:jc w:val="left"/>
        <w:rPr>
          <w:rFonts w:hint="eastAsia" w:ascii="宋体" w:hAnsi="宋体" w:eastAsia="宋体" w:cs="宋体"/>
          <w:kern w:val="0"/>
          <w:szCs w:val="21"/>
          <w:highlight w:val="none"/>
        </w:rPr>
      </w:pPr>
      <w:bookmarkStart w:id="8" w:name="_Hlk103260340"/>
      <w:r>
        <w:rPr>
          <w:rFonts w:hint="eastAsia" w:ascii="宋体" w:hAnsi="宋体" w:eastAsia="宋体" w:cs="宋体"/>
          <w:kern w:val="0"/>
          <w:szCs w:val="21"/>
          <w:highlight w:val="none"/>
        </w:rPr>
        <w:t xml:space="preserve">1.成交供应商须向广州市国科招标代理有限公司缴纳采购代理服务费，采购代理服务费按照成交金额的1.5%收取。 </w:t>
      </w:r>
    </w:p>
    <w:p w14:paraId="4F4597DD">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2.成交供应商无正当理由放弃成交资格的必须按</w:t>
      </w:r>
      <w:r>
        <w:rPr>
          <w:rFonts w:hint="eastAsia" w:ascii="宋体" w:hAnsi="宋体" w:eastAsia="宋体" w:cs="宋体"/>
          <w:kern w:val="0"/>
          <w:szCs w:val="21"/>
          <w:highlight w:val="none"/>
          <w:lang w:eastAsia="zh-CN"/>
        </w:rPr>
        <w:t>招标采购</w:t>
      </w:r>
      <w:r>
        <w:rPr>
          <w:rFonts w:hint="eastAsia" w:ascii="宋体" w:hAnsi="宋体" w:eastAsia="宋体" w:cs="宋体"/>
          <w:kern w:val="0"/>
          <w:szCs w:val="21"/>
          <w:highlight w:val="none"/>
        </w:rPr>
        <w:t>公告等相关规定缴纳相应的招标代理服务费。</w:t>
      </w:r>
    </w:p>
    <w:p w14:paraId="41C01883">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3.如确实因不可抗力放弃成交资格的，应在不可抗力发生后三个工作日内予以通知采购人及广州市国科招标代理有限公司并提供相关的证明。</w:t>
      </w:r>
    </w:p>
    <w:p w14:paraId="1D76B7F5">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 缴纳代理服务费专用账号：</w:t>
      </w:r>
    </w:p>
    <w:p w14:paraId="3C6BCD8A">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账户：广州市国科招标代理有限公司</w:t>
      </w:r>
    </w:p>
    <w:p w14:paraId="381A4C07">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账号：7120 5774 1941</w:t>
      </w:r>
    </w:p>
    <w:p w14:paraId="7191484C">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开户银行：中国银行广州先烈中路支行</w:t>
      </w:r>
    </w:p>
    <w:p w14:paraId="361B73B5">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br w:type="page"/>
      </w:r>
    </w:p>
    <w:bookmarkEnd w:id="8"/>
    <w:p w14:paraId="025CCCB3">
      <w:pPr>
        <w:keepNext/>
        <w:keepLines/>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C83AEE6">
      <w:pPr>
        <w:keepNext/>
        <w:keepLines/>
        <w:spacing w:line="360" w:lineRule="auto"/>
        <w:jc w:val="center"/>
        <w:rPr>
          <w:rFonts w:hint="eastAsia" w:ascii="宋体" w:hAnsi="宋体" w:eastAsia="宋体" w:cs="宋体"/>
          <w:szCs w:val="21"/>
          <w:highlight w:val="none"/>
        </w:rPr>
      </w:pPr>
    </w:p>
    <w:p w14:paraId="7557BB86">
      <w:pPr>
        <w:keepNext/>
        <w:keepLines/>
        <w:spacing w:line="360" w:lineRule="auto"/>
        <w:jc w:val="center"/>
        <w:rPr>
          <w:rFonts w:hint="eastAsia" w:ascii="宋体" w:hAnsi="宋体" w:eastAsia="宋体" w:cs="宋体"/>
          <w:szCs w:val="21"/>
          <w:highlight w:val="none"/>
        </w:rPr>
      </w:pPr>
    </w:p>
    <w:p w14:paraId="685B3FD9">
      <w:pPr>
        <w:keepNext/>
        <w:keepLines/>
        <w:spacing w:line="360" w:lineRule="auto"/>
        <w:jc w:val="center"/>
        <w:rPr>
          <w:rFonts w:hint="eastAsia" w:ascii="宋体" w:hAnsi="宋体" w:eastAsia="宋体" w:cs="宋体"/>
          <w:szCs w:val="21"/>
          <w:highlight w:val="none"/>
        </w:rPr>
      </w:pPr>
    </w:p>
    <w:p w14:paraId="076ECE49">
      <w:pPr>
        <w:keepNext/>
        <w:keepLines/>
        <w:spacing w:line="360" w:lineRule="auto"/>
        <w:jc w:val="center"/>
        <w:rPr>
          <w:rFonts w:hint="eastAsia" w:ascii="宋体" w:hAnsi="宋体" w:eastAsia="宋体" w:cs="宋体"/>
          <w:szCs w:val="21"/>
          <w:highlight w:val="none"/>
        </w:rPr>
      </w:pPr>
    </w:p>
    <w:p w14:paraId="1D532E56">
      <w:pPr>
        <w:keepNext/>
        <w:keepLines/>
        <w:spacing w:line="360" w:lineRule="auto"/>
        <w:jc w:val="center"/>
        <w:rPr>
          <w:rFonts w:hint="eastAsia" w:ascii="宋体" w:hAnsi="宋体" w:eastAsia="宋体" w:cs="宋体"/>
          <w:szCs w:val="21"/>
          <w:highlight w:val="none"/>
        </w:rPr>
      </w:pPr>
    </w:p>
    <w:p w14:paraId="17937418">
      <w:pPr>
        <w:keepNext/>
        <w:keepLines/>
        <w:spacing w:line="360" w:lineRule="auto"/>
        <w:jc w:val="center"/>
        <w:rPr>
          <w:rFonts w:hint="eastAsia" w:ascii="宋体" w:hAnsi="宋体" w:eastAsia="宋体" w:cs="宋体"/>
          <w:szCs w:val="21"/>
          <w:highlight w:val="none"/>
        </w:rPr>
      </w:pPr>
    </w:p>
    <w:p w14:paraId="7BD49136">
      <w:pPr>
        <w:keepNext/>
        <w:keepLines/>
        <w:spacing w:line="360" w:lineRule="auto"/>
        <w:jc w:val="center"/>
        <w:rPr>
          <w:rFonts w:hint="eastAsia" w:ascii="宋体" w:hAnsi="宋体" w:eastAsia="宋体" w:cs="宋体"/>
          <w:szCs w:val="21"/>
          <w:highlight w:val="none"/>
        </w:rPr>
      </w:pPr>
    </w:p>
    <w:p w14:paraId="4FF3634E">
      <w:pPr>
        <w:pStyle w:val="2"/>
        <w:spacing w:before="0" w:after="0" w:line="360" w:lineRule="auto"/>
        <w:jc w:val="center"/>
        <w:rPr>
          <w:rFonts w:hint="eastAsia" w:ascii="宋体" w:hAnsi="宋体" w:eastAsia="宋体" w:cs="宋体"/>
          <w:kern w:val="0"/>
          <w:highlight w:val="none"/>
        </w:rPr>
      </w:pPr>
      <w:r>
        <w:rPr>
          <w:rFonts w:hint="eastAsia" w:ascii="宋体" w:hAnsi="宋体" w:eastAsia="宋体" w:cs="宋体"/>
          <w:szCs w:val="21"/>
          <w:highlight w:val="none"/>
        </w:rPr>
        <w:t xml:space="preserve"> </w:t>
      </w:r>
      <w:bookmarkStart w:id="9" w:name="_Toc414745347"/>
      <w:bookmarkStart w:id="10" w:name="_Toc384824326"/>
      <w:bookmarkStart w:id="11" w:name="_Toc20538"/>
      <w:bookmarkStart w:id="12" w:name="_Toc386099825"/>
      <w:r>
        <w:rPr>
          <w:rFonts w:hint="eastAsia" w:ascii="宋体" w:hAnsi="宋体" w:eastAsia="宋体" w:cs="宋体"/>
          <w:kern w:val="0"/>
          <w:highlight w:val="none"/>
        </w:rPr>
        <w:t>第四章  合同条款</w:t>
      </w:r>
      <w:bookmarkEnd w:id="9"/>
      <w:bookmarkEnd w:id="10"/>
      <w:bookmarkEnd w:id="11"/>
      <w:bookmarkEnd w:id="12"/>
    </w:p>
    <w:p w14:paraId="003BF689">
      <w:pPr>
        <w:spacing w:line="360" w:lineRule="auto"/>
        <w:ind w:firstLine="301" w:firstLineChars="100"/>
        <w:jc w:val="center"/>
        <w:rPr>
          <w:rFonts w:hint="eastAsia" w:ascii="宋体" w:hAnsi="宋体" w:eastAsia="宋体" w:cs="宋体"/>
          <w:szCs w:val="28"/>
          <w:highlight w:val="none"/>
        </w:rPr>
      </w:pPr>
      <w:r>
        <w:rPr>
          <w:rFonts w:hint="eastAsia" w:ascii="宋体" w:hAnsi="宋体" w:eastAsia="宋体" w:cs="宋体"/>
          <w:b/>
          <w:bCs/>
          <w:sz w:val="30"/>
          <w:highlight w:val="none"/>
        </w:rPr>
        <w:t>（获取成交资格后，由采购人提供）</w:t>
      </w:r>
    </w:p>
    <w:p w14:paraId="4486B22F">
      <w:pPr>
        <w:widowControl/>
        <w:tabs>
          <w:tab w:val="left" w:pos="1200"/>
        </w:tabs>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EBEF2A8">
      <w:pPr>
        <w:rPr>
          <w:rFonts w:hint="eastAsia" w:ascii="宋体" w:hAnsi="宋体" w:eastAsia="宋体" w:cs="宋体"/>
          <w:szCs w:val="21"/>
          <w:highlight w:val="none"/>
        </w:rPr>
      </w:pPr>
    </w:p>
    <w:p w14:paraId="3A3375E5">
      <w:pPr>
        <w:pStyle w:val="20"/>
        <w:spacing w:before="0" w:beforeAutospacing="0" w:after="0" w:afterAutospacing="0" w:line="360" w:lineRule="auto"/>
        <w:ind w:left="-79" w:leftChars="-95" w:hanging="120" w:hangingChars="71"/>
        <w:rPr>
          <w:rFonts w:hint="eastAsia" w:ascii="宋体" w:hAnsi="宋体" w:eastAsia="宋体" w:cs="宋体"/>
          <w:spacing w:val="-20"/>
          <w:sz w:val="21"/>
          <w:szCs w:val="21"/>
          <w:highlight w:val="none"/>
        </w:rPr>
      </w:pPr>
    </w:p>
    <w:p w14:paraId="1537D87E">
      <w:pPr>
        <w:spacing w:line="480" w:lineRule="auto"/>
        <w:rPr>
          <w:rFonts w:hint="eastAsia" w:ascii="宋体" w:hAnsi="宋体" w:eastAsia="宋体" w:cs="宋体"/>
          <w:highlight w:val="none"/>
        </w:rPr>
      </w:pPr>
      <w:r>
        <w:rPr>
          <w:rFonts w:hint="eastAsia" w:ascii="宋体" w:hAnsi="宋体" w:eastAsia="宋体" w:cs="宋体"/>
          <w:highlight w:val="none"/>
        </w:rPr>
        <w:br w:type="page"/>
      </w:r>
    </w:p>
    <w:p w14:paraId="70824CD4">
      <w:pPr>
        <w:pStyle w:val="12"/>
        <w:rPr>
          <w:rFonts w:hint="eastAsia" w:ascii="宋体" w:hAnsi="宋体" w:eastAsia="宋体" w:cs="宋体"/>
          <w:highlight w:val="none"/>
        </w:rPr>
        <w:sectPr>
          <w:pgSz w:w="11906" w:h="16838"/>
          <w:pgMar w:top="1440" w:right="1080" w:bottom="1440" w:left="1080" w:header="851" w:footer="992" w:gutter="0"/>
          <w:cols w:space="720" w:num="1"/>
          <w:docGrid w:type="lines" w:linePitch="312" w:charSpace="0"/>
        </w:sectPr>
      </w:pPr>
    </w:p>
    <w:bookmarkEnd w:id="7"/>
    <w:p w14:paraId="6DCA17EC">
      <w:pPr>
        <w:keepNext/>
        <w:keepLines/>
        <w:spacing w:before="340" w:line="579" w:lineRule="auto"/>
        <w:jc w:val="center"/>
        <w:rPr>
          <w:rFonts w:hint="eastAsia" w:ascii="宋体" w:hAnsi="宋体" w:eastAsia="宋体" w:cs="宋体"/>
          <w:b/>
          <w:bCs/>
          <w:kern w:val="44"/>
          <w:sz w:val="32"/>
          <w:szCs w:val="32"/>
          <w:highlight w:val="none"/>
        </w:rPr>
      </w:pPr>
    </w:p>
    <w:p w14:paraId="2F9E6D65">
      <w:pPr>
        <w:keepNext/>
        <w:keepLines/>
        <w:spacing w:before="340" w:line="579" w:lineRule="auto"/>
        <w:jc w:val="center"/>
        <w:rPr>
          <w:rFonts w:hint="eastAsia" w:ascii="宋体" w:hAnsi="宋体" w:eastAsia="宋体" w:cs="宋体"/>
          <w:b/>
          <w:bCs/>
          <w:kern w:val="44"/>
          <w:sz w:val="32"/>
          <w:szCs w:val="32"/>
          <w:highlight w:val="none"/>
        </w:rPr>
      </w:pPr>
    </w:p>
    <w:p w14:paraId="161D336F">
      <w:pPr>
        <w:keepNext/>
        <w:keepLines/>
        <w:spacing w:before="340" w:line="579" w:lineRule="auto"/>
        <w:jc w:val="center"/>
        <w:rPr>
          <w:rFonts w:hint="eastAsia" w:ascii="宋体" w:hAnsi="宋体" w:eastAsia="宋体" w:cs="宋体"/>
          <w:b/>
          <w:bCs/>
          <w:kern w:val="44"/>
          <w:sz w:val="32"/>
          <w:szCs w:val="32"/>
          <w:highlight w:val="none"/>
        </w:rPr>
      </w:pPr>
    </w:p>
    <w:p w14:paraId="6177D53F">
      <w:pPr>
        <w:keepNext/>
        <w:keepLines/>
        <w:spacing w:before="340" w:line="579" w:lineRule="auto"/>
        <w:jc w:val="center"/>
        <w:rPr>
          <w:rFonts w:hint="eastAsia" w:ascii="宋体" w:hAnsi="宋体" w:eastAsia="宋体" w:cs="宋体"/>
          <w:b/>
          <w:bCs/>
          <w:kern w:val="44"/>
          <w:sz w:val="32"/>
          <w:szCs w:val="32"/>
          <w:highlight w:val="none"/>
        </w:rPr>
      </w:pPr>
    </w:p>
    <w:p w14:paraId="63AC7903">
      <w:pPr>
        <w:pStyle w:val="2"/>
        <w:jc w:val="center"/>
        <w:rPr>
          <w:rFonts w:hint="eastAsia" w:ascii="宋体" w:hAnsi="宋体" w:eastAsia="宋体" w:cs="宋体"/>
          <w:highlight w:val="none"/>
        </w:rPr>
      </w:pPr>
      <w:bookmarkStart w:id="13" w:name="_Toc21084"/>
      <w:r>
        <w:rPr>
          <w:rFonts w:hint="eastAsia" w:ascii="宋体" w:hAnsi="宋体" w:eastAsia="宋体" w:cs="宋体"/>
          <w:highlight w:val="none"/>
        </w:rPr>
        <w:t>第五章 报价文件格式</w:t>
      </w:r>
      <w:bookmarkEnd w:id="13"/>
    </w:p>
    <w:p w14:paraId="618F5595">
      <w:pPr>
        <w:keepNext/>
        <w:keepLines/>
        <w:spacing w:before="260" w:after="260" w:line="416" w:lineRule="auto"/>
        <w:jc w:val="center"/>
        <w:rPr>
          <w:rFonts w:hint="eastAsia" w:ascii="宋体" w:hAnsi="宋体" w:eastAsia="宋体" w:cs="宋体"/>
          <w:b/>
          <w:bCs/>
          <w:sz w:val="32"/>
          <w:szCs w:val="32"/>
          <w:highlight w:val="none"/>
        </w:rPr>
      </w:pPr>
    </w:p>
    <w:p w14:paraId="6117F02C">
      <w:pPr>
        <w:keepNext/>
        <w:keepLines/>
        <w:spacing w:before="260" w:after="260" w:line="416" w:lineRule="auto"/>
        <w:jc w:val="center"/>
        <w:rPr>
          <w:rFonts w:hint="eastAsia" w:ascii="宋体" w:hAnsi="宋体" w:eastAsia="宋体" w:cs="宋体"/>
          <w:b/>
          <w:bCs/>
          <w:sz w:val="32"/>
          <w:szCs w:val="32"/>
          <w:highlight w:val="none"/>
        </w:rPr>
      </w:pPr>
    </w:p>
    <w:p w14:paraId="3C8A4B20">
      <w:pPr>
        <w:keepNext/>
        <w:keepLines/>
        <w:spacing w:before="260" w:after="260" w:line="416" w:lineRule="auto"/>
        <w:jc w:val="center"/>
        <w:rPr>
          <w:rFonts w:hint="eastAsia" w:ascii="宋体" w:hAnsi="宋体" w:eastAsia="宋体" w:cs="宋体"/>
          <w:b/>
          <w:bCs/>
          <w:sz w:val="32"/>
          <w:szCs w:val="32"/>
          <w:highlight w:val="none"/>
        </w:rPr>
      </w:pPr>
    </w:p>
    <w:p w14:paraId="766FE96B">
      <w:pPr>
        <w:keepNext/>
        <w:keepLines/>
        <w:spacing w:before="260" w:after="260" w:line="416" w:lineRule="auto"/>
        <w:jc w:val="center"/>
        <w:rPr>
          <w:rFonts w:hint="eastAsia" w:ascii="宋体" w:hAnsi="宋体" w:eastAsia="宋体" w:cs="宋体"/>
          <w:b/>
          <w:bCs/>
          <w:sz w:val="32"/>
          <w:szCs w:val="32"/>
          <w:highlight w:val="none"/>
        </w:rPr>
      </w:pPr>
    </w:p>
    <w:p w14:paraId="1F47149D">
      <w:pPr>
        <w:keepNext/>
        <w:keepLines/>
        <w:spacing w:before="260" w:after="260" w:line="416" w:lineRule="auto"/>
        <w:jc w:val="center"/>
        <w:rPr>
          <w:rFonts w:hint="eastAsia" w:ascii="宋体" w:hAnsi="宋体" w:eastAsia="宋体" w:cs="宋体"/>
          <w:b/>
          <w:bCs/>
          <w:sz w:val="32"/>
          <w:szCs w:val="32"/>
          <w:highlight w:val="none"/>
        </w:rPr>
      </w:pPr>
    </w:p>
    <w:p w14:paraId="3A7449D1">
      <w:pPr>
        <w:keepNext/>
        <w:keepLines/>
        <w:spacing w:before="260" w:after="260" w:line="416" w:lineRule="auto"/>
        <w:jc w:val="center"/>
        <w:rPr>
          <w:rFonts w:hint="eastAsia" w:ascii="宋体" w:hAnsi="宋体" w:eastAsia="宋体" w:cs="宋体"/>
          <w:b/>
          <w:bCs/>
          <w:sz w:val="32"/>
          <w:szCs w:val="32"/>
          <w:highlight w:val="none"/>
        </w:rPr>
      </w:pPr>
    </w:p>
    <w:p w14:paraId="0BB492DC">
      <w:pPr>
        <w:keepNext/>
        <w:keepLines/>
        <w:spacing w:before="260" w:after="260" w:line="416" w:lineRule="auto"/>
        <w:jc w:val="center"/>
        <w:rPr>
          <w:rFonts w:hint="eastAsia" w:ascii="宋体" w:hAnsi="宋体" w:eastAsia="宋体" w:cs="宋体"/>
          <w:b/>
          <w:bCs/>
          <w:sz w:val="32"/>
          <w:szCs w:val="32"/>
          <w:highlight w:val="none"/>
        </w:rPr>
      </w:pPr>
    </w:p>
    <w:p w14:paraId="07B82625">
      <w:pPr>
        <w:keepNext/>
        <w:keepLines/>
        <w:spacing w:before="260" w:after="260" w:line="416" w:lineRule="auto"/>
        <w:jc w:val="center"/>
        <w:rPr>
          <w:rFonts w:hint="eastAsia" w:ascii="宋体" w:hAnsi="宋体" w:eastAsia="宋体" w:cs="宋体"/>
          <w:b/>
          <w:bCs/>
          <w:sz w:val="32"/>
          <w:szCs w:val="32"/>
          <w:highlight w:val="none"/>
        </w:rPr>
      </w:pPr>
    </w:p>
    <w:p w14:paraId="16E193F4">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82A9CAD">
      <w:pPr>
        <w:pStyle w:val="69"/>
        <w:rPr>
          <w:rFonts w:hint="eastAsia" w:ascii="宋体" w:hAnsi="宋体" w:eastAsia="宋体" w:cs="宋体"/>
          <w:highlight w:val="none"/>
        </w:rPr>
      </w:pPr>
    </w:p>
    <w:p w14:paraId="681DF9F3">
      <w:pPr>
        <w:pStyle w:val="69"/>
        <w:rPr>
          <w:rFonts w:hint="eastAsia" w:ascii="宋体" w:hAnsi="宋体" w:eastAsia="宋体" w:cs="宋体"/>
          <w:highlight w:val="none"/>
        </w:rPr>
      </w:pPr>
    </w:p>
    <w:p w14:paraId="5F42BA1C">
      <w:pPr>
        <w:pStyle w:val="69"/>
        <w:jc w:val="center"/>
        <w:rPr>
          <w:rFonts w:hint="eastAsia" w:ascii="宋体" w:hAnsi="宋体" w:eastAsia="宋体" w:cs="宋体"/>
          <w:b/>
          <w:bCs/>
          <w:kern w:val="44"/>
          <w:sz w:val="44"/>
          <w:szCs w:val="44"/>
          <w:highlight w:val="none"/>
        </w:rPr>
      </w:pPr>
    </w:p>
    <w:p w14:paraId="5F6A9D60">
      <w:pPr>
        <w:pStyle w:val="69"/>
        <w:jc w:val="center"/>
        <w:rPr>
          <w:rFonts w:hint="eastAsia" w:ascii="宋体" w:hAnsi="宋体" w:eastAsia="宋体" w:cs="宋体"/>
          <w:b/>
          <w:bCs/>
          <w:kern w:val="44"/>
          <w:sz w:val="96"/>
          <w:szCs w:val="96"/>
          <w:highlight w:val="none"/>
        </w:rPr>
      </w:pPr>
      <w:r>
        <w:rPr>
          <w:rFonts w:hint="eastAsia" w:ascii="宋体" w:hAnsi="宋体" w:eastAsia="宋体" w:cs="宋体"/>
          <w:b/>
          <w:bCs/>
          <w:kern w:val="44"/>
          <w:sz w:val="96"/>
          <w:szCs w:val="96"/>
          <w:highlight w:val="none"/>
        </w:rPr>
        <w:t>报 价 文 件</w:t>
      </w:r>
    </w:p>
    <w:p w14:paraId="31014BED">
      <w:pPr>
        <w:pStyle w:val="69"/>
        <w:rPr>
          <w:rFonts w:hint="eastAsia" w:ascii="宋体" w:hAnsi="宋体" w:eastAsia="宋体" w:cs="宋体"/>
          <w:highlight w:val="none"/>
        </w:rPr>
      </w:pPr>
    </w:p>
    <w:p w14:paraId="183FB784">
      <w:pPr>
        <w:pStyle w:val="69"/>
        <w:rPr>
          <w:rFonts w:hint="eastAsia" w:ascii="宋体" w:hAnsi="宋体" w:eastAsia="宋体" w:cs="宋体"/>
          <w:highlight w:val="none"/>
        </w:rPr>
      </w:pPr>
    </w:p>
    <w:p w14:paraId="44B9116C">
      <w:pPr>
        <w:pStyle w:val="69"/>
        <w:rPr>
          <w:rFonts w:hint="eastAsia" w:ascii="宋体" w:hAnsi="宋体" w:eastAsia="宋体" w:cs="宋体"/>
          <w:highlight w:val="none"/>
        </w:rPr>
      </w:pPr>
    </w:p>
    <w:p w14:paraId="7D6260C1">
      <w:pPr>
        <w:pStyle w:val="69"/>
        <w:rPr>
          <w:rFonts w:hint="eastAsia" w:ascii="宋体" w:hAnsi="宋体" w:eastAsia="宋体" w:cs="宋体"/>
          <w:highlight w:val="none"/>
        </w:rPr>
      </w:pPr>
    </w:p>
    <w:p w14:paraId="7588A315">
      <w:pPr>
        <w:pStyle w:val="9"/>
        <w:spacing w:line="360" w:lineRule="auto"/>
        <w:jc w:val="left"/>
        <w:rPr>
          <w:rFonts w:hint="eastAsia" w:ascii="宋体" w:hAnsi="宋体" w:eastAsia="宋体" w:cs="宋体"/>
          <w:b/>
          <w:bCs/>
          <w:sz w:val="32"/>
          <w:szCs w:val="32"/>
          <w:highlight w:val="none"/>
        </w:rPr>
      </w:pPr>
    </w:p>
    <w:p w14:paraId="72307233">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项目编号：                                    </w:t>
      </w:r>
    </w:p>
    <w:p w14:paraId="03C3D3C0">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项目名称:                                     </w:t>
      </w:r>
    </w:p>
    <w:p w14:paraId="448F562E">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供应商名称（盖章）：                          </w:t>
      </w:r>
    </w:p>
    <w:p w14:paraId="55BEB218">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供应商地址：                                  </w:t>
      </w:r>
    </w:p>
    <w:p w14:paraId="778201CA">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联 系 人：                                    </w:t>
      </w:r>
    </w:p>
    <w:p w14:paraId="742FC296">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联系电话：                                    </w:t>
      </w:r>
    </w:p>
    <w:p w14:paraId="1D732517">
      <w:pPr>
        <w:rPr>
          <w:rFonts w:hint="eastAsia" w:ascii="宋体" w:hAnsi="宋体" w:eastAsia="宋体" w:cs="宋体"/>
          <w:highlight w:val="none"/>
        </w:rPr>
      </w:pPr>
      <w:r>
        <w:rPr>
          <w:rFonts w:hint="eastAsia" w:ascii="宋体" w:hAnsi="宋体" w:eastAsia="宋体" w:cs="宋体"/>
          <w:highlight w:val="none"/>
        </w:rPr>
        <w:br w:type="page"/>
      </w:r>
    </w:p>
    <w:p w14:paraId="633D5F20">
      <w:pPr>
        <w:pStyle w:val="9"/>
        <w:rPr>
          <w:rFonts w:hint="eastAsia" w:ascii="宋体" w:hAnsi="宋体" w:eastAsia="宋体" w:cs="宋体"/>
          <w:highlight w:val="none"/>
        </w:rPr>
      </w:pPr>
    </w:p>
    <w:p w14:paraId="6C5152CF">
      <w:pPr>
        <w:pStyle w:val="9"/>
        <w:numPr>
          <w:ilvl w:val="0"/>
          <w:numId w:val="7"/>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报价表</w:t>
      </w:r>
    </w:p>
    <w:p w14:paraId="1A6A62A5">
      <w:pPr>
        <w:keepNext/>
        <w:keepLines/>
        <w:spacing w:before="260" w:after="260" w:line="416"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报价表</w:t>
      </w:r>
    </w:p>
    <w:p w14:paraId="69AFA2ED">
      <w:pPr>
        <w:spacing w:line="360" w:lineRule="auto"/>
        <w:ind w:firstLine="210" w:firstLineChars="100"/>
        <w:rPr>
          <w:rFonts w:hint="eastAsia" w:ascii="宋体" w:hAnsi="宋体" w:eastAsia="宋体" w:cs="宋体"/>
          <w:szCs w:val="21"/>
          <w:highlight w:val="none"/>
          <w:lang w:eastAsia="zh-CN"/>
        </w:rPr>
      </w:pPr>
      <w:r>
        <w:rPr>
          <w:rFonts w:hint="eastAsia" w:ascii="宋体" w:hAnsi="宋体" w:eastAsia="宋体" w:cs="宋体"/>
          <w:highlight w:val="none"/>
        </w:rPr>
        <w:t>项目编号：</w:t>
      </w:r>
      <w:r>
        <w:rPr>
          <w:rFonts w:hint="eastAsia" w:ascii="宋体" w:hAnsi="宋体" w:eastAsia="宋体" w:cs="宋体"/>
          <w:szCs w:val="21"/>
          <w:highlight w:val="none"/>
          <w:lang w:eastAsia="zh-CN"/>
        </w:rPr>
        <w:t>GZGK25P505A0505J</w:t>
      </w:r>
    </w:p>
    <w:p w14:paraId="3A21A72C">
      <w:pPr>
        <w:spacing w:line="360" w:lineRule="auto"/>
        <w:ind w:firstLine="210" w:firstLineChars="100"/>
        <w:rPr>
          <w:rFonts w:hint="eastAsia" w:ascii="宋体" w:hAnsi="宋体" w:eastAsia="宋体" w:cs="宋体"/>
          <w:highlight w:val="none"/>
          <w:lang w:eastAsia="zh-CN"/>
        </w:rPr>
      </w:pPr>
      <w:r>
        <w:rPr>
          <w:rFonts w:hint="eastAsia" w:ascii="宋体" w:hAnsi="宋体" w:eastAsia="宋体" w:cs="宋体"/>
          <w:szCs w:val="21"/>
          <w:highlight w:val="none"/>
        </w:rPr>
        <w:t>项目名称：</w:t>
      </w:r>
      <w:r>
        <w:rPr>
          <w:rFonts w:hint="eastAsia" w:ascii="宋体" w:hAnsi="宋体" w:cs="宋体"/>
          <w:highlight w:val="none"/>
          <w:lang w:eastAsia="zh-CN"/>
        </w:rPr>
        <w:t>广东省生物制品与药物研究所检测耗材采购项目（重招）</w:t>
      </w: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
        <w:gridCol w:w="1248"/>
        <w:gridCol w:w="1633"/>
        <w:gridCol w:w="1804"/>
        <w:gridCol w:w="423"/>
        <w:gridCol w:w="526"/>
        <w:gridCol w:w="811"/>
        <w:gridCol w:w="811"/>
        <w:gridCol w:w="965"/>
        <w:gridCol w:w="1328"/>
      </w:tblGrid>
      <w:tr w14:paraId="3F4F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289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AAE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耗材名称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803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z w:val="21"/>
                <w:szCs w:val="21"/>
                <w:highlight w:val="none"/>
                <w:u w:val="none"/>
              </w:rPr>
              <w:t>品牌（如有品牌须选择其一，如无</w:t>
            </w:r>
            <w:r>
              <w:rPr>
                <w:rFonts w:hint="eastAsia" w:ascii="宋体" w:hAnsi="宋体" w:eastAsia="宋体" w:cs="宋体"/>
                <w:b/>
                <w:bCs/>
                <w:i w:val="0"/>
                <w:iCs w:val="0"/>
                <w:color w:val="000000"/>
                <w:sz w:val="21"/>
                <w:szCs w:val="21"/>
                <w:highlight w:val="none"/>
                <w:u w:val="none"/>
                <w:lang w:val="en-US" w:eastAsia="zh-CN"/>
              </w:rPr>
              <w:t>请填写）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625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8CA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2B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91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17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小计（元）</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876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到货时间要求</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13B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A9A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41A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DA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玻璃烧杯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41E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C80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1L,玻璃材质，带刻度耐高温</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BA6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53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86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2B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8A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DC24">
            <w:pPr>
              <w:rPr>
                <w:rFonts w:hint="eastAsia" w:ascii="宋体" w:hAnsi="宋体" w:eastAsia="宋体" w:cs="宋体"/>
                <w:b/>
                <w:bCs/>
                <w:i w:val="0"/>
                <w:iCs w:val="0"/>
                <w:color w:val="000000"/>
                <w:kern w:val="0"/>
                <w:sz w:val="21"/>
                <w:szCs w:val="21"/>
                <w:highlight w:val="none"/>
                <w:u w:val="none"/>
                <w:lang w:val="en-US" w:eastAsia="zh-CN" w:bidi="ar"/>
              </w:rPr>
            </w:pPr>
          </w:p>
        </w:tc>
      </w:tr>
      <w:tr w14:paraId="34FD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4AA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7E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玻璃烧杯</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A6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EA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2L,带刻度耐高温玻璃材质</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48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2B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BF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91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01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D7AB">
            <w:pPr>
              <w:rPr>
                <w:rFonts w:hint="eastAsia" w:ascii="宋体" w:hAnsi="宋体" w:eastAsia="宋体" w:cs="宋体"/>
                <w:b/>
                <w:bCs/>
                <w:i w:val="0"/>
                <w:iCs w:val="0"/>
                <w:color w:val="000000"/>
                <w:kern w:val="0"/>
                <w:sz w:val="21"/>
                <w:szCs w:val="21"/>
                <w:highlight w:val="none"/>
                <w:u w:val="none"/>
                <w:lang w:val="en-US" w:eastAsia="zh-CN" w:bidi="ar"/>
              </w:rPr>
            </w:pPr>
          </w:p>
        </w:tc>
      </w:tr>
      <w:tr w14:paraId="5F21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38D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BE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玻璃烧杯</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83E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B5C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5L,带刻度耐高温玻璃材质</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41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45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E6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72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879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129D">
            <w:pPr>
              <w:rPr>
                <w:rFonts w:hint="eastAsia" w:ascii="宋体" w:hAnsi="宋体" w:eastAsia="宋体" w:cs="宋体"/>
                <w:b/>
                <w:bCs/>
                <w:i w:val="0"/>
                <w:iCs w:val="0"/>
                <w:color w:val="000000"/>
                <w:kern w:val="0"/>
                <w:sz w:val="21"/>
                <w:szCs w:val="21"/>
                <w:highlight w:val="none"/>
                <w:u w:val="none"/>
                <w:lang w:val="en-US" w:eastAsia="zh-CN" w:bidi="ar"/>
              </w:rPr>
            </w:pPr>
          </w:p>
        </w:tc>
      </w:tr>
      <w:tr w14:paraId="44D8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AC3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3E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坩埚钳（304不锈钢）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4BB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Labshark,上海试验试剂有限公司、垒固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5DE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304不锈钢，24寸，柄长80mm，总长598mm，前段长202mm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75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B1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2C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A87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14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E1F5">
            <w:pPr>
              <w:rPr>
                <w:rFonts w:hint="eastAsia" w:ascii="宋体" w:hAnsi="宋体" w:eastAsia="宋体" w:cs="宋体"/>
                <w:b/>
                <w:bCs/>
                <w:i w:val="0"/>
                <w:iCs w:val="0"/>
                <w:color w:val="000000"/>
                <w:kern w:val="0"/>
                <w:sz w:val="21"/>
                <w:szCs w:val="21"/>
                <w:highlight w:val="none"/>
                <w:u w:val="none"/>
                <w:lang w:val="en-US" w:eastAsia="zh-CN" w:bidi="ar"/>
              </w:rPr>
            </w:pPr>
          </w:p>
        </w:tc>
      </w:tr>
      <w:tr w14:paraId="4C61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EFF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8B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连续流动分析仪泵管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25B8">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98D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12根/包，颜色编码：蓝色；流动速度 1.60ml/min；内径约1.65mm；外径约3.5mm；材质：Phthalate-Free PVC，适用于荷兰SKALAR SAN++3000型连续流动分析仪挥发性酚及氰化物模块光度计，需提供原厂配件或其他相兼容配件。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CA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28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767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01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3D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E58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0726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3EB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99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连续流动分析仪泵管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952A">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250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12根/包，颜色编码：橙色；流动速度 0.42ml/min，内径0.4到0.6mm，外径2.5到2.8mm ；材质：Phthalate-Free PVC，适用于荷兰SKALAR SAN++3000型连续流动分析仪挥发性酚及氰化物模块光度计，需提供原厂配件或其他相兼容配件。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3D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81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660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AF9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BE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34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1179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090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92A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连续流动分析仪光度计灯泡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2F03">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FFC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SAN++3000型连续流动分析仪挥发性酚及氰化物模块光度计，电压和功率 6V/10W，需提供原厂配件或其他相兼容配件。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BE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D2E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099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C3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31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E8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适用于荷兰SKALAR SAN++3000型连续流动分析仪挥发性酚及氰化物模块光度计</w:t>
            </w:r>
          </w:p>
        </w:tc>
      </w:tr>
      <w:tr w14:paraId="4BD0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D2F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8E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无尘纸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BF8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Kimberlyclark/金佰利，赛默飞，岛津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6BA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无尘纸，原生木浆，白色，单层,11.0cm*21.3cm，280张/盒，纸盒装，抽取式设计，适用于GC/MS、LC/MS/MS，UV-VIS等仪器精密部件擦拭使用</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6A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44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7B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74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20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3C6B">
            <w:pPr>
              <w:rPr>
                <w:rFonts w:hint="eastAsia" w:ascii="宋体" w:hAnsi="宋体" w:eastAsia="宋体" w:cs="宋体"/>
                <w:b/>
                <w:bCs/>
                <w:i w:val="0"/>
                <w:iCs w:val="0"/>
                <w:color w:val="000000"/>
                <w:kern w:val="0"/>
                <w:sz w:val="21"/>
                <w:szCs w:val="21"/>
                <w:highlight w:val="none"/>
                <w:u w:val="none"/>
                <w:lang w:val="en-US" w:eastAsia="zh-CN" w:bidi="ar"/>
              </w:rPr>
            </w:pPr>
          </w:p>
        </w:tc>
      </w:tr>
      <w:tr w14:paraId="3382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FFC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E3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水系微孔过滤膜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E0D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津腾，安谱，力辰科技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AC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水系，直径50mm，孔径0.45um，50片/盒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06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A1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2A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83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80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69FA">
            <w:pPr>
              <w:rPr>
                <w:rFonts w:hint="eastAsia" w:ascii="宋体" w:hAnsi="宋体" w:eastAsia="宋体" w:cs="宋体"/>
                <w:b/>
                <w:bCs/>
                <w:i w:val="0"/>
                <w:iCs w:val="0"/>
                <w:color w:val="000000"/>
                <w:kern w:val="0"/>
                <w:sz w:val="21"/>
                <w:szCs w:val="21"/>
                <w:highlight w:val="none"/>
                <w:u w:val="none"/>
                <w:lang w:val="en-US" w:eastAsia="zh-CN" w:bidi="ar"/>
              </w:rPr>
            </w:pPr>
          </w:p>
        </w:tc>
      </w:tr>
      <w:tr w14:paraId="2EF6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C77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DE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250mL棕色流动相瓶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B7E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AE3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250mL,棕色</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AC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AC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77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A7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DE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344A">
            <w:pPr>
              <w:rPr>
                <w:rFonts w:hint="eastAsia" w:ascii="宋体" w:hAnsi="宋体" w:eastAsia="宋体" w:cs="宋体"/>
                <w:b/>
                <w:bCs/>
                <w:i w:val="0"/>
                <w:iCs w:val="0"/>
                <w:color w:val="000000"/>
                <w:kern w:val="0"/>
                <w:sz w:val="21"/>
                <w:szCs w:val="21"/>
                <w:highlight w:val="none"/>
                <w:u w:val="none"/>
                <w:lang w:val="en-US" w:eastAsia="zh-CN" w:bidi="ar"/>
              </w:rPr>
            </w:pPr>
          </w:p>
        </w:tc>
      </w:tr>
      <w:tr w14:paraId="1663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1D7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B4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100mL棕色流动相瓶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308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19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100mL,棕色</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FFC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71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06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91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12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DBF2">
            <w:pPr>
              <w:rPr>
                <w:rFonts w:hint="eastAsia" w:ascii="宋体" w:hAnsi="宋体" w:eastAsia="宋体" w:cs="宋体"/>
                <w:b/>
                <w:bCs/>
                <w:i w:val="0"/>
                <w:iCs w:val="0"/>
                <w:color w:val="000000"/>
                <w:kern w:val="0"/>
                <w:sz w:val="21"/>
                <w:szCs w:val="21"/>
                <w:highlight w:val="none"/>
                <w:u w:val="none"/>
                <w:lang w:val="en-US" w:eastAsia="zh-CN" w:bidi="ar"/>
              </w:rPr>
            </w:pPr>
          </w:p>
        </w:tc>
      </w:tr>
      <w:tr w14:paraId="68FC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136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0A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10mL具塞玻璃比色管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A6B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天玻，蜀牛，津腾，环球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047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10mL、半刻度、磨砂具塞比色管</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97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04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4D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BD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2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FD36">
            <w:pPr>
              <w:rPr>
                <w:rFonts w:hint="eastAsia" w:ascii="宋体" w:hAnsi="宋体" w:eastAsia="宋体" w:cs="宋体"/>
                <w:b/>
                <w:bCs/>
                <w:i w:val="0"/>
                <w:iCs w:val="0"/>
                <w:color w:val="000000"/>
                <w:kern w:val="0"/>
                <w:sz w:val="21"/>
                <w:szCs w:val="21"/>
                <w:highlight w:val="none"/>
                <w:u w:val="none"/>
                <w:lang w:val="en-US" w:eastAsia="zh-CN" w:bidi="ar"/>
              </w:rPr>
            </w:pPr>
          </w:p>
        </w:tc>
      </w:tr>
      <w:tr w14:paraId="0F4C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A5D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22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实验室方形白色托盘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C92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741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搪瓷，耐酸耐碱耐高温，长42cm宽32cm高4cm左右</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E9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F0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85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D0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C6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6B04">
            <w:pPr>
              <w:rPr>
                <w:rFonts w:hint="eastAsia" w:ascii="宋体" w:hAnsi="宋体" w:eastAsia="宋体" w:cs="宋体"/>
                <w:b/>
                <w:bCs/>
                <w:i w:val="0"/>
                <w:iCs w:val="0"/>
                <w:color w:val="000000"/>
                <w:kern w:val="0"/>
                <w:sz w:val="21"/>
                <w:szCs w:val="21"/>
                <w:highlight w:val="none"/>
                <w:u w:val="none"/>
                <w:lang w:val="en-US" w:eastAsia="zh-CN" w:bidi="ar"/>
              </w:rPr>
            </w:pPr>
          </w:p>
        </w:tc>
      </w:tr>
      <w:tr w14:paraId="4B89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967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FE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Si硅胶 SPE 小柱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3F7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安谱、艾杰尔、迪马科技、英诺德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6C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Si硅胶 SPE 小柱 1g,6mL 30支/盒  </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69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A1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A3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CB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F9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80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35FA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9B40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27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阴离子色谱柱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A Supp 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- 250/4.0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7955">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1E3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柱尺寸：250 x 4.0 mm，pH 范围：3-13，柱尺寸：250 x 4.0 mm，温度范围：10–50℃；适用于930型、883型离子色谱仪。能分析氯酸盐、亚氯酸盐、溴酸盐、二氯乙酸、三氯乙酸等消毒副产物用，能匹配碳酸根-乙腈淋洗系统，需提供原厂配件或其他相兼容配件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83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FF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05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A8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76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CA7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适用于万通930型离子色谱</w:t>
            </w:r>
          </w:p>
        </w:tc>
      </w:tr>
      <w:tr w14:paraId="4472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531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E1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Supp1阴离子保护柱/ A Supp 1 Guard/4.6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69E1">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4C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规格：75*4.6mm；匹配A Supp 5-150/4.0阴离子色谱柱，压力低于4mPa，适用于万通930型/883型离子色谱，并适配于Supp5阴离子色谱柱，需提供原厂配件或其他相兼容配件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31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8C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35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D8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8B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582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适用于万通930型/883型离子色谱，并适配于Supp5阴离子色谱柱</w:t>
            </w:r>
          </w:p>
        </w:tc>
      </w:tr>
      <w:tr w14:paraId="65FC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C2E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F4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离子色谱仪蠕动泵管（og/gb）</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C912">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DF7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适用于930型、883型离子色谱仪蠕动泵，规格：外径2mm，内径1mm，长度40cm正负2cm，透明的三段式泵管，三个红色卡头加1个黄色卡头，需提供原厂配件或其他相兼容配件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1E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64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62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8E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A8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8C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0AC8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ED4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2E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离子色谱仪蠕动泵管（y/y）</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CDD6">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2A7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适用于930型、883型离子色谱仪蠕动泵，规格：外径3mm，内径1.5mm，长度40cm正负2cm，透明的三段式泵管，三个黄色卡头，需提供原厂配件或其他相兼容配件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2B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B4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2D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EC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3A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EE9F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4347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726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C5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离子色谱仪蠕动泵管（og/gb）</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8542">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C1B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适用于930型、883型离子色谱仪蠕动泵，规格：外径2mm，内径0.5mm，长度40cm正负2cm，不透明的黄色三段式泵管，两个红色卡头加1个黄色卡头。需提供原厂配件或其他相兼容配件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97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F1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F6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1D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5C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F09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适用于万通930型/883型离子色谱仪</w:t>
            </w:r>
          </w:p>
        </w:tc>
      </w:tr>
      <w:tr w14:paraId="0EA4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EA2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182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离子色谱仪泵头入口侧进口阀 PEEK</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16BE">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104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适用于930型、883型离子色谱仪的泵头入口侧，不含金属的止回阀。需提供原厂配件或其他相兼容配件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7C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ED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C4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6E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BF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6CD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万通930型离子色谱</w:t>
            </w:r>
          </w:p>
        </w:tc>
      </w:tr>
      <w:tr w14:paraId="4E0D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6DD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AA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2L塑料烧杯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631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天玻，蜀牛，北玻</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E20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塑料材质，容量2L</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ED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99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67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2D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28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B991">
            <w:pPr>
              <w:rPr>
                <w:rFonts w:hint="eastAsia" w:ascii="宋体" w:hAnsi="宋体" w:eastAsia="宋体" w:cs="宋体"/>
                <w:b/>
                <w:bCs/>
                <w:i w:val="0"/>
                <w:iCs w:val="0"/>
                <w:color w:val="000000"/>
                <w:kern w:val="0"/>
                <w:sz w:val="21"/>
                <w:szCs w:val="21"/>
                <w:highlight w:val="none"/>
                <w:u w:val="none"/>
                <w:lang w:val="en-US" w:eastAsia="zh-CN" w:bidi="ar"/>
              </w:rPr>
            </w:pPr>
          </w:p>
        </w:tc>
      </w:tr>
      <w:tr w14:paraId="2CC3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B6E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07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Genie H   Pack 高纯化柱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22F8">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DE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电阻率符合ASTM 1型水要求，在25℃时达到18.0兆欧以上电阻率；出水TOC水平低于10ppb，适用于Genin PURIST型超纯水系统，需提供原厂配件或其他相兼容配件。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26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9A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FA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BB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11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623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6397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628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3E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Genie U   Pack 超纯化柱（ICP）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F615">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12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电阻率符合ASTM 1型水要求，在25℃时达到18.0兆欧以上电阻率；出水TOC水平低于10ppb，适用于Genin PURIST型超纯水系统，需提供原厂配件或其他相兼容配件。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36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2B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8E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42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00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A8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630C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6E1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4F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PES 终端过滤器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ABE9">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D9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过滤膜双层尼龙66，带正电荷；外壳聚丙烯材质；孔径0.2μm；有效过滤面积260cm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；最高温度≥80℃；操作压力30摄氏度下4bar，流速≥2L/min，适用于Genin PURIST型超纯水系统，需提供原厂配件或其他相兼容配件。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A9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CE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84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B8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0C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E3B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适用于乐枫Genin PURIST型超纯水系统</w:t>
            </w:r>
          </w:p>
        </w:tc>
      </w:tr>
      <w:tr w14:paraId="01A2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815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8F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螺纹顶空瓶盖</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8028">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英诺德、艾杰尔、尚腾科技、迪马科技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034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18mm螺纹顶空金属盖，含PTFE/硅胶隔垫，100个/盒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3C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E8D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CAB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BC0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933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2A6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D4F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B70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AD2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钳口顶空瓶</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D23A">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安捷伦、安谱、艾杰尔</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832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圆形弧底；20mm，100个/盒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94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2B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3F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B03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242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4D5C">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3E6F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259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831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银色钳口铝盖</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632F">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尚腾科技、艾杰尔、岛津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FAA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20mm，含蓝色硅胶/PTFE垫片；100个/罐</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4A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罐</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AB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18A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0E8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724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7126">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559C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C53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65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透明螺口圆底顶空瓶</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359A">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安捷伦、安谱、艾杰尔、迪马科技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52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75*22.5mm ，20mL（带书写），100个/盒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7E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98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EF5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088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ABA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EE89">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7E4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D07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5F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1mL注射器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68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安谱、艾杰尔、铭安康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0BC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独立包装、橡胶活塞、25G 0.5*16mm针头,100只/盒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EB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92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CD3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063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01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C706">
            <w:pPr>
              <w:rPr>
                <w:rFonts w:hint="eastAsia" w:ascii="宋体" w:hAnsi="宋体" w:eastAsia="宋体" w:cs="宋体"/>
                <w:b/>
                <w:bCs/>
                <w:i w:val="0"/>
                <w:iCs w:val="0"/>
                <w:color w:val="000000"/>
                <w:kern w:val="0"/>
                <w:sz w:val="21"/>
                <w:szCs w:val="21"/>
                <w:highlight w:val="none"/>
                <w:u w:val="none"/>
                <w:lang w:val="en-US" w:eastAsia="zh-CN" w:bidi="ar"/>
              </w:rPr>
            </w:pPr>
          </w:p>
        </w:tc>
      </w:tr>
      <w:tr w14:paraId="164B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3F4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AD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3ml一次性吸管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E85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艾杰尔、英诺德、LABSHARK</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D10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3ml，巴氏吸管，100支/包</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8F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77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8E5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14E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F64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35C5">
            <w:pPr>
              <w:rPr>
                <w:rFonts w:hint="eastAsia" w:ascii="宋体" w:hAnsi="宋体" w:eastAsia="宋体" w:cs="宋体"/>
                <w:b/>
                <w:bCs/>
                <w:i w:val="0"/>
                <w:iCs w:val="0"/>
                <w:color w:val="000000"/>
                <w:kern w:val="0"/>
                <w:sz w:val="21"/>
                <w:szCs w:val="21"/>
                <w:highlight w:val="none"/>
                <w:u w:val="none"/>
                <w:lang w:val="en-US" w:eastAsia="zh-CN" w:bidi="ar"/>
              </w:rPr>
            </w:pPr>
          </w:p>
        </w:tc>
      </w:tr>
      <w:tr w14:paraId="79A7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F13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8D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s码一次性加厚丁腈手套</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544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友利格、爱马斯、安谱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D9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s码，加厚，无粉，麻面，至少4.6g/只，100只/盒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1C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C9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BCA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400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3EC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91CD">
            <w:pPr>
              <w:rPr>
                <w:rFonts w:hint="eastAsia" w:ascii="宋体" w:hAnsi="宋体" w:eastAsia="宋体" w:cs="宋体"/>
                <w:b/>
                <w:bCs/>
                <w:i w:val="0"/>
                <w:iCs w:val="0"/>
                <w:color w:val="000000"/>
                <w:kern w:val="0"/>
                <w:sz w:val="21"/>
                <w:szCs w:val="21"/>
                <w:highlight w:val="none"/>
                <w:u w:val="none"/>
                <w:lang w:val="en-US" w:eastAsia="zh-CN" w:bidi="ar"/>
              </w:rPr>
            </w:pPr>
          </w:p>
        </w:tc>
      </w:tr>
      <w:tr w14:paraId="272A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96C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28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s码一次性加厚丁腈手套</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A2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友利格、爱马斯、安谱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33A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M码，加厚，无粉，麻面，至少4.6g/只，100只/盒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D2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2DD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1E4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6D5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806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DC9D">
            <w:pPr>
              <w:rPr>
                <w:rFonts w:hint="eastAsia" w:ascii="宋体" w:hAnsi="宋体" w:eastAsia="宋体" w:cs="宋体"/>
                <w:b/>
                <w:bCs/>
                <w:i w:val="0"/>
                <w:iCs w:val="0"/>
                <w:color w:val="000000"/>
                <w:kern w:val="0"/>
                <w:sz w:val="21"/>
                <w:szCs w:val="21"/>
                <w:highlight w:val="none"/>
                <w:u w:val="none"/>
                <w:lang w:val="en-US" w:eastAsia="zh-CN" w:bidi="ar"/>
              </w:rPr>
            </w:pPr>
          </w:p>
        </w:tc>
      </w:tr>
      <w:tr w14:paraId="57FF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283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7B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气相色谱质谱联用仪氦气过滤器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A8FC">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5E4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氦气过滤器（GAS FILTER，FOR HE），适用于岛津GCMS-QP2020NX SYSTEM气相色谱质谱联用仪，需提供原厂配件或其他相兼容配件。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A5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E1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70C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950B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99C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B1C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适用于岛津GCMS-QP2020NX SYSTEM气相色谱质谱联用仪</w:t>
            </w:r>
          </w:p>
        </w:tc>
      </w:tr>
      <w:tr w14:paraId="266F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160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AA1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液体进样瓶盖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10A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艾杰尔、安谱、迪马科技、英诺德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D52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2mL，9mm，含PTFE/硅胶隔垫，100个/袋</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53F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袋</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7C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725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812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CC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C3D0">
            <w:pPr>
              <w:rPr>
                <w:rFonts w:hint="eastAsia" w:ascii="宋体" w:hAnsi="宋体" w:eastAsia="宋体" w:cs="宋体"/>
                <w:b/>
                <w:bCs/>
                <w:i w:val="0"/>
                <w:iCs w:val="0"/>
                <w:color w:val="000000"/>
                <w:kern w:val="0"/>
                <w:sz w:val="21"/>
                <w:szCs w:val="21"/>
                <w:highlight w:val="none"/>
                <w:u w:val="none"/>
                <w:lang w:val="en-US" w:eastAsia="zh-CN" w:bidi="ar"/>
              </w:rPr>
            </w:pPr>
          </w:p>
        </w:tc>
      </w:tr>
      <w:tr w14:paraId="513C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8F7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87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有机相尼龙针式滤器（白色）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1FC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津腾、安谱、艾杰尔、迪马科技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303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 mm*0.45 μm，100只/盒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37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FB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223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74C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BA6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2169">
            <w:pPr>
              <w:rPr>
                <w:rFonts w:hint="eastAsia" w:ascii="宋体" w:hAnsi="宋体" w:eastAsia="宋体" w:cs="宋体"/>
                <w:b/>
                <w:bCs/>
                <w:i w:val="0"/>
                <w:iCs w:val="0"/>
                <w:color w:val="000000"/>
                <w:kern w:val="0"/>
                <w:sz w:val="21"/>
                <w:szCs w:val="21"/>
                <w:highlight w:val="none"/>
                <w:u w:val="none"/>
                <w:lang w:val="en-US" w:eastAsia="zh-CN" w:bidi="ar"/>
              </w:rPr>
            </w:pPr>
          </w:p>
        </w:tc>
      </w:tr>
      <w:tr w14:paraId="7CC3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CEA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5D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50mL具塞玻璃比色管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1B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天玻，蜀牛，北玻</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49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规格：50mL、半刻度（有25mL跟50mL两个刻度）、磨砂具塞比色管,管身直径25mm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9B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61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BCB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08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CA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0516">
            <w:pPr>
              <w:rPr>
                <w:rFonts w:hint="eastAsia" w:ascii="宋体" w:hAnsi="宋体" w:eastAsia="宋体" w:cs="宋体"/>
                <w:b/>
                <w:bCs/>
                <w:i w:val="0"/>
                <w:iCs w:val="0"/>
                <w:color w:val="000000"/>
                <w:kern w:val="0"/>
                <w:sz w:val="21"/>
                <w:szCs w:val="21"/>
                <w:highlight w:val="none"/>
                <w:u w:val="none"/>
                <w:lang w:val="en-US" w:eastAsia="zh-CN" w:bidi="ar"/>
              </w:rPr>
            </w:pPr>
          </w:p>
        </w:tc>
      </w:tr>
      <w:tr w14:paraId="2E47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5CA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EE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一次性活性炭口罩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A2B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麦迪康、防护盾、保为康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DAF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独立包装，至少4层活性炭，50只/盒</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3B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E7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470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601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0C1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99E1">
            <w:pPr>
              <w:rPr>
                <w:rFonts w:hint="eastAsia" w:ascii="宋体" w:hAnsi="宋体" w:eastAsia="宋体" w:cs="宋体"/>
                <w:b/>
                <w:bCs/>
                <w:i w:val="0"/>
                <w:iCs w:val="0"/>
                <w:color w:val="000000"/>
                <w:kern w:val="0"/>
                <w:sz w:val="21"/>
                <w:szCs w:val="21"/>
                <w:highlight w:val="none"/>
                <w:u w:val="none"/>
                <w:lang w:val="en-US" w:eastAsia="zh-CN" w:bidi="ar"/>
              </w:rPr>
            </w:pPr>
          </w:p>
        </w:tc>
      </w:tr>
      <w:tr w14:paraId="17CF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A01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BC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原子荧光供电插头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B5DD">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F0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软电线，其中绿色插头规格：4cm*1.5cm*厚度0.8cm，白色软电线规格：长约29cm，为2股软电线缠绕在一起，电线末端带环形铜片。适用于原子荧光炉丝供电。适用于北京海光AFS9700型双通道原子荧光分光光度计的炉芯供电。适用于北京海光AFS9700型双通道原子荧光分光光度计的炉芯供电。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40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DF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79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ED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0F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3D4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适用于北京海光AFS9700型双通道原子荧光分光光度计的炉芯供电</w:t>
            </w:r>
          </w:p>
        </w:tc>
      </w:tr>
      <w:tr w14:paraId="1264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E91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45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聚乙烯瓶（1000mL）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02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Labshark，缇度，顶新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97D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PE材质试剂瓶，大口含内盖，带刻度，耐酸耐碱，1000mL，瓶口内径58mm，瓶身高度190mm，含盖高度191mm，含盖外径66mm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7C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CB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28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1F5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3E3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2EBF">
            <w:pPr>
              <w:rPr>
                <w:rFonts w:hint="eastAsia" w:ascii="宋体" w:hAnsi="宋体" w:eastAsia="宋体" w:cs="宋体"/>
                <w:b/>
                <w:bCs/>
                <w:i w:val="0"/>
                <w:iCs w:val="0"/>
                <w:color w:val="000000"/>
                <w:kern w:val="0"/>
                <w:sz w:val="21"/>
                <w:szCs w:val="21"/>
                <w:highlight w:val="none"/>
                <w:u w:val="none"/>
                <w:lang w:val="en-US" w:eastAsia="zh-CN" w:bidi="ar"/>
              </w:rPr>
            </w:pPr>
          </w:p>
        </w:tc>
      </w:tr>
      <w:tr w14:paraId="4323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A61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61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有机玻璃烧杯架（250mL，6孔）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13C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劲尘，宏博，中泰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7D0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250mL，6孔，长*宽*高：255*183*63mm，孔径72mm，层之间距离40mm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C3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DE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18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18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68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370E">
            <w:pPr>
              <w:rPr>
                <w:rFonts w:hint="eastAsia" w:ascii="宋体" w:hAnsi="宋体" w:eastAsia="宋体" w:cs="宋体"/>
                <w:b/>
                <w:bCs/>
                <w:i w:val="0"/>
                <w:iCs w:val="0"/>
                <w:color w:val="000000"/>
                <w:kern w:val="0"/>
                <w:sz w:val="21"/>
                <w:szCs w:val="21"/>
                <w:highlight w:val="none"/>
                <w:u w:val="none"/>
                <w:lang w:val="en-US" w:eastAsia="zh-CN" w:bidi="ar"/>
              </w:rPr>
            </w:pPr>
          </w:p>
        </w:tc>
      </w:tr>
      <w:tr w14:paraId="4972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78B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0A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石英斜口微量比色皿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115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purshee、谱析光学、棱锐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17D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两通光夹缝1mm容量0.35ml</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90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252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6E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05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01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1F69">
            <w:pPr>
              <w:rPr>
                <w:rFonts w:hint="eastAsia" w:ascii="宋体" w:hAnsi="宋体" w:eastAsia="宋体" w:cs="宋体"/>
                <w:b/>
                <w:bCs/>
                <w:i w:val="0"/>
                <w:iCs w:val="0"/>
                <w:color w:val="000000"/>
                <w:kern w:val="0"/>
                <w:sz w:val="21"/>
                <w:szCs w:val="21"/>
                <w:highlight w:val="none"/>
                <w:u w:val="none"/>
                <w:lang w:val="en-US" w:eastAsia="zh-CN" w:bidi="ar"/>
              </w:rPr>
            </w:pPr>
          </w:p>
        </w:tc>
      </w:tr>
      <w:tr w14:paraId="7C4E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E2C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E4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石英斜口微量比色皿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8B1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purshee、谱析光学、棱锐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23A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两通光夹缝1mm容量1.05ml</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5CE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4A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20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32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63E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B61D">
            <w:pPr>
              <w:rPr>
                <w:rFonts w:hint="eastAsia" w:ascii="宋体" w:hAnsi="宋体" w:eastAsia="宋体" w:cs="宋体"/>
                <w:b/>
                <w:bCs/>
                <w:i w:val="0"/>
                <w:iCs w:val="0"/>
                <w:color w:val="000000"/>
                <w:kern w:val="0"/>
                <w:sz w:val="21"/>
                <w:szCs w:val="21"/>
                <w:highlight w:val="none"/>
                <w:u w:val="none"/>
                <w:lang w:val="en-US" w:eastAsia="zh-CN" w:bidi="ar"/>
              </w:rPr>
            </w:pPr>
          </w:p>
        </w:tc>
      </w:tr>
      <w:tr w14:paraId="5076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1F1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6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智能水表电池3.6V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089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弘同，孚安特，瀚兴日月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C5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智能水表锂电池,电池型号ER14505M,电压3.6V,电池容量2200mAh，电池尺寸约14*50.5mm，插头型号：XH正向，可适用于粤珠仪表有限公司的智能立式水表</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F63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9F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671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22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D7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24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适用于粤珠仪表有限公司的智能立式水表</w:t>
            </w:r>
          </w:p>
        </w:tc>
      </w:tr>
      <w:tr w14:paraId="0DB0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FB7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E5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DB-WAX 气相色谱柱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D12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安捷伦、岛津、赛默飞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858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温度范围：20℃-250/260℃，规格：30 m×0.32 mm×0.25 μm </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B8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54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AF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98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FF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48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2ED4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4BF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67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30mm玻璃比色皿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774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上海美谱达、安谱、谱析光学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53A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长：32.5mm，宽12.5mm,高45mm，光程30mm，耐酸耐碱耐有机试剂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75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5A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B0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8A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B4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71BA">
            <w:pPr>
              <w:rPr>
                <w:rFonts w:hint="eastAsia" w:ascii="宋体" w:hAnsi="宋体" w:eastAsia="宋体" w:cs="宋体"/>
                <w:b/>
                <w:bCs/>
                <w:i w:val="0"/>
                <w:iCs w:val="0"/>
                <w:color w:val="000000"/>
                <w:kern w:val="0"/>
                <w:sz w:val="21"/>
                <w:szCs w:val="21"/>
                <w:highlight w:val="none"/>
                <w:u w:val="none"/>
                <w:lang w:val="en-US" w:eastAsia="zh-CN" w:bidi="ar"/>
              </w:rPr>
            </w:pPr>
          </w:p>
        </w:tc>
      </w:tr>
      <w:tr w14:paraId="4112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6EC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23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活动扳手(250mm)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9C4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德力西，绿林，得力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86E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活动扳手，产品规格10寸，产品长度250mm，开口大小0-35mm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45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0B0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7E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DD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08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018E">
            <w:pPr>
              <w:rPr>
                <w:rFonts w:hint="eastAsia" w:ascii="宋体" w:hAnsi="宋体" w:eastAsia="宋体" w:cs="宋体"/>
                <w:b/>
                <w:bCs/>
                <w:i w:val="0"/>
                <w:iCs w:val="0"/>
                <w:color w:val="000000"/>
                <w:kern w:val="0"/>
                <w:sz w:val="21"/>
                <w:szCs w:val="21"/>
                <w:highlight w:val="none"/>
                <w:u w:val="none"/>
                <w:lang w:val="en-US" w:eastAsia="zh-CN" w:bidi="ar"/>
              </w:rPr>
            </w:pPr>
          </w:p>
        </w:tc>
      </w:tr>
      <w:tr w14:paraId="6324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1BF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2B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PTFE材质烧杯 </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4FC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晟谱，三爱思，谱析实验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E5C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1000mL,PTFE材质，耐高温耐酸碱，V形嘴口，带盖子，烧杯（直径95mm，高度150mm，壁厚4mm），烧杯盖（外直径130mm，内圈直径103mm）</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DB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EE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C8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53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8F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B385">
            <w:pPr>
              <w:rPr>
                <w:rFonts w:hint="eastAsia" w:ascii="宋体" w:hAnsi="宋体" w:eastAsia="宋体" w:cs="宋体"/>
                <w:b/>
                <w:bCs/>
                <w:i w:val="0"/>
                <w:iCs w:val="0"/>
                <w:color w:val="000000"/>
                <w:kern w:val="0"/>
                <w:sz w:val="21"/>
                <w:szCs w:val="21"/>
                <w:highlight w:val="none"/>
                <w:u w:val="none"/>
                <w:lang w:val="en-US" w:eastAsia="zh-CN" w:bidi="ar"/>
              </w:rPr>
            </w:pPr>
          </w:p>
        </w:tc>
      </w:tr>
      <w:tr w14:paraId="4737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75B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6C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ICP-MS标准雾化器（英文名：ICP-MS standard nebulizer）</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1477">
            <w:pPr>
              <w:jc w:val="center"/>
              <w:rPr>
                <w:rFonts w:hint="eastAsia" w:ascii="宋体" w:hAnsi="宋体" w:eastAsia="宋体" w:cs="宋体"/>
                <w:b/>
                <w:bCs/>
                <w:i w:val="0"/>
                <w:iCs w:val="0"/>
                <w:color w:val="000000"/>
                <w:sz w:val="21"/>
                <w:szCs w:val="21"/>
                <w:highlight w:val="none"/>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BD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glass,0.4mL/min，适用于耶拿PQ-MS（系列号：10-5000S-AR089），需提供原厂配件或其他相兼容配件。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8F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9D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F9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E0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64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2F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适用于耶拿PQ-MS（系列号：10-5000S-AR089）</w:t>
            </w:r>
          </w:p>
        </w:tc>
      </w:tr>
    </w:tbl>
    <w:p w14:paraId="52E58EC4">
      <w:pPr>
        <w:spacing w:line="360" w:lineRule="auto"/>
        <w:rPr>
          <w:rFonts w:hint="eastAsia" w:ascii="宋体" w:hAnsi="宋体" w:eastAsia="宋体" w:cs="宋体"/>
          <w:spacing w:val="4"/>
          <w:szCs w:val="21"/>
          <w:highlight w:val="none"/>
        </w:rPr>
      </w:pPr>
    </w:p>
    <w:p w14:paraId="4B5D12E9">
      <w:pPr>
        <w:spacing w:line="360" w:lineRule="auto"/>
        <w:ind w:left="420"/>
        <w:rPr>
          <w:rFonts w:hint="eastAsia" w:ascii="宋体" w:hAnsi="宋体" w:eastAsia="宋体" w:cs="宋体"/>
          <w:szCs w:val="21"/>
          <w:highlight w:val="none"/>
          <w:u w:val="single"/>
        </w:rPr>
      </w:pPr>
      <w:r>
        <w:rPr>
          <w:rFonts w:hint="eastAsia" w:ascii="宋体" w:hAnsi="宋体" w:eastAsia="宋体" w:cs="宋体"/>
          <w:spacing w:val="4"/>
          <w:szCs w:val="21"/>
          <w:highlight w:val="none"/>
        </w:rPr>
        <w:t>供应商名称（</w:t>
      </w:r>
      <w:r>
        <w:rPr>
          <w:rFonts w:hint="eastAsia" w:ascii="宋体" w:hAnsi="宋体" w:eastAsia="宋体" w:cs="宋体"/>
          <w:szCs w:val="21"/>
          <w:highlight w:val="none"/>
        </w:rPr>
        <w:t>单位盖</w:t>
      </w:r>
      <w:r>
        <w:rPr>
          <w:rFonts w:hint="eastAsia" w:ascii="宋体" w:hAnsi="宋体" w:eastAsia="宋体" w:cs="宋体"/>
          <w:spacing w:val="4"/>
          <w:szCs w:val="21"/>
          <w:highlight w:val="none"/>
        </w:rPr>
        <w:t>公章）：</w:t>
      </w:r>
      <w:r>
        <w:rPr>
          <w:rFonts w:hint="eastAsia" w:ascii="宋体" w:hAnsi="宋体" w:eastAsia="宋体" w:cs="宋体"/>
          <w:szCs w:val="21"/>
          <w:highlight w:val="none"/>
          <w:u w:val="single"/>
        </w:rPr>
        <w:t xml:space="preserve"> </w:t>
      </w:r>
    </w:p>
    <w:p w14:paraId="397A500A">
      <w:pPr>
        <w:spacing w:line="360" w:lineRule="auto"/>
        <w:ind w:left="420"/>
        <w:rPr>
          <w:rFonts w:hint="eastAsia" w:ascii="宋体" w:hAnsi="宋体" w:eastAsia="宋体" w:cs="宋体"/>
          <w:spacing w:val="4"/>
          <w:szCs w:val="21"/>
          <w:highlight w:val="none"/>
          <w:u w:val="single"/>
        </w:rPr>
      </w:pPr>
      <w:r>
        <w:rPr>
          <w:rFonts w:hint="eastAsia" w:ascii="宋体" w:hAnsi="宋体" w:eastAsia="宋体" w:cs="宋体"/>
          <w:spacing w:val="4"/>
          <w:szCs w:val="21"/>
          <w:highlight w:val="none"/>
        </w:rPr>
        <w:t>日期：    年  月  日</w:t>
      </w:r>
    </w:p>
    <w:p w14:paraId="1CAD60C3">
      <w:pPr>
        <w:spacing w:line="360" w:lineRule="auto"/>
        <w:rPr>
          <w:rFonts w:hint="eastAsia" w:ascii="宋体" w:hAnsi="宋体" w:eastAsia="宋体" w:cs="宋体"/>
          <w:b/>
          <w:spacing w:val="4"/>
          <w:szCs w:val="21"/>
          <w:highlight w:val="none"/>
        </w:rPr>
      </w:pPr>
      <w:r>
        <w:rPr>
          <w:rFonts w:hint="eastAsia" w:ascii="宋体" w:hAnsi="宋体" w:eastAsia="宋体" w:cs="宋体"/>
          <w:b/>
          <w:spacing w:val="4"/>
          <w:szCs w:val="21"/>
          <w:highlight w:val="none"/>
        </w:rPr>
        <w:t>注：</w:t>
      </w:r>
    </w:p>
    <w:p w14:paraId="09087188">
      <w:pPr>
        <w:widowControl/>
        <w:numPr>
          <w:ilvl w:val="0"/>
          <w:numId w:val="9"/>
        </w:numPr>
        <w:spacing w:line="360" w:lineRule="auto"/>
        <w:jc w:val="left"/>
        <w:rPr>
          <w:rFonts w:hint="eastAsia" w:ascii="宋体" w:hAnsi="宋体" w:eastAsia="宋体" w:cs="宋体"/>
          <w:b/>
          <w:bCs/>
          <w:kern w:val="0"/>
          <w:szCs w:val="21"/>
          <w:highlight w:val="none"/>
          <w:u w:val="single"/>
        </w:rPr>
      </w:pPr>
      <w:r>
        <w:rPr>
          <w:rFonts w:hint="eastAsia" w:ascii="宋体" w:hAnsi="宋体" w:eastAsia="宋体" w:cs="宋体"/>
          <w:b/>
          <w:bCs/>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eastAsia="宋体" w:cs="宋体"/>
          <w:b/>
          <w:bCs/>
          <w:kern w:val="0"/>
          <w:szCs w:val="21"/>
          <w:highlight w:val="none"/>
        </w:rPr>
        <w:t>否则将有可能影响成交结果，不推荐为成交候选人；</w:t>
      </w:r>
    </w:p>
    <w:p w14:paraId="3FE5F20F">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平台报价与报价表不一致的，以报价表（经价格核准后的价格）为准；</w:t>
      </w:r>
    </w:p>
    <w:p w14:paraId="15ED9543">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报价表必须加盖</w:t>
      </w:r>
      <w:r>
        <w:rPr>
          <w:rFonts w:hint="eastAsia" w:ascii="宋体" w:hAnsi="宋体" w:eastAsia="宋体" w:cs="宋体"/>
          <w:b/>
          <w:kern w:val="0"/>
          <w:szCs w:val="21"/>
          <w:highlight w:val="none"/>
          <w:lang w:val="en-US" w:eastAsia="zh-CN"/>
        </w:rPr>
        <w:t>供应商</w:t>
      </w:r>
      <w:r>
        <w:rPr>
          <w:rFonts w:hint="eastAsia" w:ascii="宋体" w:hAnsi="宋体" w:eastAsia="宋体" w:cs="宋体"/>
          <w:b/>
          <w:kern w:val="0"/>
          <w:szCs w:val="21"/>
          <w:highlight w:val="none"/>
        </w:rPr>
        <w:t>单位公章，否则视为无效报价。</w:t>
      </w:r>
    </w:p>
    <w:p w14:paraId="25393E3A">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供应商须同时提供此报价表的可编辑版本以及盖章版本，报价时以压缩包形式同步上传到报价系统。</w:t>
      </w:r>
    </w:p>
    <w:p w14:paraId="7552D539">
      <w:pPr>
        <w:rPr>
          <w:rFonts w:hint="eastAsia" w:ascii="宋体" w:hAnsi="宋体" w:eastAsia="宋体" w:cs="宋体"/>
          <w:b/>
          <w:kern w:val="0"/>
          <w:szCs w:val="21"/>
          <w:highlight w:val="none"/>
        </w:rPr>
      </w:pPr>
      <w:r>
        <w:rPr>
          <w:rFonts w:hint="eastAsia" w:ascii="宋体" w:hAnsi="宋体" w:eastAsia="宋体" w:cs="宋体"/>
          <w:b/>
          <w:kern w:val="0"/>
          <w:szCs w:val="21"/>
          <w:highlight w:val="none"/>
        </w:rPr>
        <w:br w:type="page"/>
      </w:r>
    </w:p>
    <w:p w14:paraId="48B0BA5C">
      <w:pPr>
        <w:pStyle w:val="9"/>
        <w:numPr>
          <w:ilvl w:val="0"/>
          <w:numId w:val="7"/>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资格声明函</w:t>
      </w:r>
    </w:p>
    <w:p w14:paraId="73665EC1">
      <w:pPr>
        <w:pStyle w:val="20"/>
        <w:shd w:val="clear" w:color="auto" w:fill="FFFFFF"/>
        <w:spacing w:before="0" w:beforeAutospacing="0" w:after="0" w:afterAutospacing="0" w:line="276" w:lineRule="auto"/>
        <w:rPr>
          <w:rFonts w:hint="eastAsia" w:ascii="宋体" w:hAnsi="宋体" w:eastAsia="宋体" w:cs="宋体"/>
          <w:b/>
          <w:spacing w:val="4"/>
          <w:kern w:val="2"/>
          <w:sz w:val="21"/>
          <w:szCs w:val="21"/>
          <w:highlight w:val="none"/>
        </w:rPr>
      </w:pPr>
    </w:p>
    <w:p w14:paraId="1A33B8D5">
      <w:pPr>
        <w:autoSpaceDE w:val="0"/>
        <w:autoSpaceDN w:val="0"/>
        <w:adjustRightInd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资格文件声明函</w:t>
      </w:r>
    </w:p>
    <w:p w14:paraId="50BF26AE">
      <w:pPr>
        <w:spacing w:line="360" w:lineRule="auto"/>
        <w:jc w:val="center"/>
        <w:rPr>
          <w:rFonts w:hint="eastAsia" w:ascii="宋体" w:hAnsi="宋体" w:eastAsia="宋体" w:cs="宋体"/>
          <w:b/>
          <w:bCs/>
          <w:highlight w:val="none"/>
        </w:rPr>
      </w:pPr>
    </w:p>
    <w:p w14:paraId="494169DD">
      <w:pPr>
        <w:spacing w:line="360" w:lineRule="auto"/>
        <w:ind w:left="105" w:leftChars="50" w:firstLine="2"/>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szCs w:val="21"/>
          <w:highlight w:val="none"/>
        </w:rPr>
        <w:t>广东省生物制品与药物研究所</w:t>
      </w:r>
      <w:r>
        <w:rPr>
          <w:rFonts w:hint="eastAsia" w:ascii="宋体" w:hAnsi="宋体" w:eastAsia="宋体" w:cs="宋体"/>
          <w:highlight w:val="none"/>
        </w:rPr>
        <w:t>/广州市国科招标代理有限公司</w:t>
      </w:r>
    </w:p>
    <w:p w14:paraId="1878876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关于贵方采购项目名称：</w:t>
      </w:r>
      <w:r>
        <w:rPr>
          <w:rFonts w:hint="eastAsia" w:ascii="宋体" w:hAnsi="宋体" w:cs="宋体"/>
          <w:szCs w:val="21"/>
          <w:highlight w:val="none"/>
          <w:lang w:eastAsia="zh-CN"/>
        </w:rPr>
        <w:t>广东省生物制品与药物研究所检测耗材采购项目（重招）</w:t>
      </w: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GZGK25P505A0505J</w:t>
      </w:r>
      <w:r>
        <w:rPr>
          <w:rFonts w:hint="eastAsia" w:ascii="宋体" w:hAnsi="宋体" w:eastAsia="宋体" w:cs="宋体"/>
          <w:szCs w:val="21"/>
          <w:highlight w:val="none"/>
        </w:rPr>
        <w:t>）</w:t>
      </w:r>
      <w:r>
        <w:rPr>
          <w:rFonts w:hint="eastAsia" w:ascii="宋体" w:hAnsi="宋体" w:eastAsia="宋体" w:cs="宋体"/>
          <w:highlight w:val="none"/>
        </w:rPr>
        <w:t>项目，本公司（企业）愿意参加，提供</w:t>
      </w:r>
      <w:r>
        <w:rPr>
          <w:rFonts w:hint="eastAsia" w:ascii="宋体" w:hAnsi="宋体" w:eastAsia="宋体" w:cs="宋体"/>
          <w:highlight w:val="none"/>
          <w:lang w:eastAsia="zh-CN"/>
        </w:rPr>
        <w:t>招标采购</w:t>
      </w:r>
      <w:r>
        <w:rPr>
          <w:rFonts w:hint="eastAsia" w:ascii="宋体" w:hAnsi="宋体" w:eastAsia="宋体" w:cs="宋体"/>
          <w:highlight w:val="none"/>
        </w:rPr>
        <w:t>文件中规定的货物/服务，并声明本公司（企业）具备本项目要求的资格条件，并已清楚</w:t>
      </w:r>
      <w:r>
        <w:rPr>
          <w:rFonts w:hint="eastAsia" w:ascii="宋体" w:hAnsi="宋体" w:eastAsia="宋体" w:cs="宋体"/>
          <w:highlight w:val="none"/>
          <w:lang w:eastAsia="zh-CN"/>
        </w:rPr>
        <w:t>招标采购</w:t>
      </w:r>
      <w:r>
        <w:rPr>
          <w:rFonts w:hint="eastAsia" w:ascii="宋体" w:hAnsi="宋体" w:eastAsia="宋体" w:cs="宋体"/>
          <w:highlight w:val="none"/>
        </w:rPr>
        <w:t>文件的要求及有关文件规定。</w:t>
      </w:r>
    </w:p>
    <w:p w14:paraId="51D965E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我方具备《中华人民共和国政府采购法》第二十二条规定的条件：</w:t>
      </w:r>
    </w:p>
    <w:p w14:paraId="1E4AB00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707B7D9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2）有依法缴纳税收和社会保障资金的良好记录；</w:t>
      </w:r>
    </w:p>
    <w:p w14:paraId="497B9B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3）具有良好的商业信誉和健全的财务会计制度；</w:t>
      </w:r>
    </w:p>
    <w:p w14:paraId="522F2C7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4）具备履行合同所必需的设备和专业技术能力；</w:t>
      </w:r>
    </w:p>
    <w:p w14:paraId="414321C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5）参加采购活动前3年内，在经营活动中没有重大违法记录；</w:t>
      </w:r>
    </w:p>
    <w:p w14:paraId="4E275B5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6）未被列入失信被执行人、重大税收违法失信主体、政府采购严重违法失信行为记录名单；</w:t>
      </w:r>
    </w:p>
    <w:p w14:paraId="5DA1330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4E0835D9">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我方非联合体参加竞标，我方承诺如获得成交，不会将本项目分包或转包。</w:t>
      </w:r>
      <w:r>
        <w:rPr>
          <w:rFonts w:hint="eastAsia" w:ascii="宋体" w:hAnsi="宋体" w:eastAsia="宋体" w:cs="宋体"/>
          <w:highlight w:val="none"/>
        </w:rPr>
        <w:t>我方承诺在本次采购活动中提交的所有资质文件是准确、真实、有效的，如有违法、违规、弄虚作假行为，所造成的一切损失、不良后果及法律责任，一律由我公司（企业）承担。</w:t>
      </w:r>
    </w:p>
    <w:p w14:paraId="2A6C2A82">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345D6567">
      <w:pPr>
        <w:spacing w:line="360" w:lineRule="auto"/>
        <w:rPr>
          <w:rFonts w:hint="eastAsia" w:ascii="宋体" w:hAnsi="宋体" w:eastAsia="宋体" w:cs="宋体"/>
          <w:highlight w:val="none"/>
        </w:rPr>
      </w:pPr>
      <w:r>
        <w:rPr>
          <w:rFonts w:hint="eastAsia" w:ascii="宋体" w:hAnsi="宋体" w:eastAsia="宋体" w:cs="宋体"/>
          <w:highlight w:val="none"/>
        </w:rPr>
        <w:t xml:space="preserve">    特此声明！</w:t>
      </w:r>
    </w:p>
    <w:p w14:paraId="4E8E084D">
      <w:pPr>
        <w:spacing w:line="360" w:lineRule="auto"/>
        <w:rPr>
          <w:rFonts w:hint="eastAsia" w:ascii="宋体" w:hAnsi="宋体" w:eastAsia="宋体" w:cs="宋体"/>
          <w:highlight w:val="none"/>
        </w:rPr>
      </w:pPr>
    </w:p>
    <w:p w14:paraId="2077B376">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3136ECAA">
      <w:pPr>
        <w:spacing w:line="360" w:lineRule="auto"/>
        <w:ind w:firstLine="4628" w:firstLineChars="2204"/>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11108A05">
      <w:pPr>
        <w:spacing w:line="360" w:lineRule="auto"/>
        <w:ind w:firstLine="4725" w:firstLineChars="22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875B1DF">
      <w:pPr>
        <w:spacing w:line="360" w:lineRule="auto"/>
        <w:ind w:firstLine="4725" w:firstLineChars="2250"/>
        <w:rPr>
          <w:rFonts w:hint="eastAsia" w:ascii="宋体" w:hAnsi="宋体" w:eastAsia="宋体" w:cs="宋体"/>
          <w:highlight w:val="none"/>
        </w:rPr>
      </w:pPr>
    </w:p>
    <w:p w14:paraId="43C1451D">
      <w:pPr>
        <w:pStyle w:val="9"/>
        <w:numPr>
          <w:ilvl w:val="0"/>
          <w:numId w:val="7"/>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法定代表人（负责人）证明书</w:t>
      </w:r>
    </w:p>
    <w:p w14:paraId="4D93A6D8">
      <w:pPr>
        <w:pStyle w:val="9"/>
        <w:jc w:val="center"/>
        <w:rPr>
          <w:rFonts w:hint="eastAsia" w:ascii="宋体" w:hAnsi="宋体" w:eastAsia="宋体" w:cs="宋体"/>
          <w:b/>
          <w:bCs/>
          <w:sz w:val="21"/>
          <w:szCs w:val="21"/>
          <w:highlight w:val="none"/>
        </w:rPr>
      </w:pPr>
    </w:p>
    <w:p w14:paraId="324D9BB9">
      <w:pPr>
        <w:pStyle w:val="9"/>
        <w:spacing w:line="360" w:lineRule="auto"/>
        <w:jc w:val="center"/>
        <w:rPr>
          <w:rFonts w:hint="eastAsia" w:ascii="宋体" w:hAnsi="宋体" w:eastAsia="宋体" w:cs="宋体"/>
          <w:b/>
          <w:bCs/>
          <w:sz w:val="32"/>
          <w:szCs w:val="32"/>
          <w:highlight w:val="none"/>
        </w:rPr>
      </w:pPr>
      <w:bookmarkStart w:id="14" w:name="_Toc385940902"/>
      <w:r>
        <w:rPr>
          <w:rFonts w:hint="eastAsia" w:ascii="宋体" w:hAnsi="宋体" w:eastAsia="宋体" w:cs="宋体"/>
          <w:b/>
          <w:bCs/>
          <w:sz w:val="32"/>
          <w:szCs w:val="32"/>
          <w:highlight w:val="none"/>
        </w:rPr>
        <w:t>法定代表人（负责人）证明书</w:t>
      </w:r>
      <w:bookmarkEnd w:id="14"/>
    </w:p>
    <w:p w14:paraId="374CBDBF">
      <w:pPr>
        <w:pStyle w:val="6"/>
        <w:spacing w:line="360" w:lineRule="auto"/>
        <w:rPr>
          <w:rFonts w:hint="eastAsia" w:ascii="宋体" w:hAnsi="宋体" w:eastAsia="宋体" w:cs="宋体"/>
          <w:bCs/>
          <w:highlight w:val="none"/>
          <w:u w:val="single"/>
        </w:rPr>
      </w:pPr>
    </w:p>
    <w:p w14:paraId="0B4A7643">
      <w:pPr>
        <w:pStyle w:val="6"/>
        <w:spacing w:line="360" w:lineRule="auto"/>
        <w:ind w:firstLine="840" w:firstLineChars="400"/>
        <w:rPr>
          <w:rFonts w:hint="eastAsia" w:ascii="宋体" w:hAnsi="宋体" w:eastAsia="宋体" w:cs="宋体"/>
          <w:bCs/>
          <w:highlight w:val="none"/>
        </w:rPr>
      </w:pPr>
      <w:r>
        <w:rPr>
          <w:rFonts w:hint="eastAsia" w:ascii="宋体" w:hAnsi="宋体" w:eastAsia="宋体" w:cs="宋体"/>
          <w:bCs/>
          <w:highlight w:val="none"/>
          <w:u w:val="single"/>
        </w:rPr>
        <w:t xml:space="preserve">        </w:t>
      </w:r>
      <w:r>
        <w:rPr>
          <w:rFonts w:hint="eastAsia" w:ascii="宋体" w:hAnsi="宋体" w:eastAsia="宋体" w:cs="宋体"/>
          <w:bCs/>
          <w:highlight w:val="none"/>
        </w:rPr>
        <w:t>现任我单位</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职务，为法定代表人（负责人），特此证明。</w:t>
      </w:r>
    </w:p>
    <w:p w14:paraId="23F4B5EC">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有效期限与本公司所提交的响应文件标注的响应有效期一致。签发日期：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p>
    <w:p w14:paraId="212A1C06">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附：</w:t>
      </w:r>
    </w:p>
    <w:p w14:paraId="4954B311">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代表人性别：</w:t>
      </w:r>
      <w:r>
        <w:rPr>
          <w:rFonts w:hint="eastAsia" w:ascii="宋体" w:hAnsi="宋体" w:eastAsia="宋体" w:cs="宋体"/>
          <w:bCs/>
          <w:highlight w:val="none"/>
          <w:u w:val="single"/>
        </w:rPr>
        <w:t xml:space="preserve">      </w:t>
      </w:r>
      <w:r>
        <w:rPr>
          <w:rFonts w:hint="eastAsia" w:ascii="宋体" w:hAnsi="宋体" w:eastAsia="宋体" w:cs="宋体"/>
          <w:bCs/>
          <w:highlight w:val="none"/>
        </w:rPr>
        <w:t>年龄：</w:t>
      </w:r>
      <w:r>
        <w:rPr>
          <w:rFonts w:hint="eastAsia" w:ascii="宋体" w:hAnsi="宋体" w:eastAsia="宋体" w:cs="宋体"/>
          <w:bCs/>
          <w:highlight w:val="none"/>
          <w:u w:val="single"/>
        </w:rPr>
        <w:t xml:space="preserve">       </w:t>
      </w:r>
      <w:r>
        <w:rPr>
          <w:rFonts w:hint="eastAsia" w:ascii="宋体" w:hAnsi="宋体" w:eastAsia="宋体" w:cs="宋体"/>
          <w:bCs/>
          <w:highlight w:val="none"/>
        </w:rPr>
        <w:t>身份证号码：</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w:t>
      </w:r>
    </w:p>
    <w:p w14:paraId="4F09E9DB">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营业执照注册号</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或统一社会信用代码</w:t>
      </w:r>
      <w:r>
        <w:rPr>
          <w:rFonts w:hint="eastAsia" w:ascii="宋体" w:hAnsi="宋体" w:eastAsia="宋体" w:cs="宋体"/>
          <w:bCs/>
          <w:highlight w:val="none"/>
          <w:lang w:eastAsia="zh-CN"/>
        </w:rPr>
        <w:t>）</w:t>
      </w:r>
      <w:r>
        <w:rPr>
          <w:rFonts w:hint="eastAsia" w:ascii="宋体" w:hAnsi="宋体" w:eastAsia="宋体" w:cs="宋体"/>
          <w:bCs/>
          <w:highlight w:val="none"/>
        </w:rPr>
        <w:t>：</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企业类型：</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w:t>
      </w:r>
    </w:p>
    <w:p w14:paraId="3F70E1EE">
      <w:pPr>
        <w:pStyle w:val="6"/>
        <w:spacing w:line="360" w:lineRule="auto"/>
        <w:rPr>
          <w:rFonts w:hint="eastAsia" w:ascii="宋体" w:hAnsi="宋体" w:eastAsia="宋体" w:cs="宋体"/>
          <w:b/>
          <w:highlight w:val="none"/>
          <w:u w:val="single"/>
        </w:rPr>
      </w:pPr>
      <w:r>
        <w:rPr>
          <w:rFonts w:hint="eastAsia" w:ascii="宋体" w:hAnsi="宋体" w:eastAsia="宋体" w:cs="宋体"/>
          <w:bCs/>
          <w:highlight w:val="none"/>
        </w:rPr>
        <w:t>经营范围：</w:t>
      </w:r>
      <w:r>
        <w:rPr>
          <w:rFonts w:hint="eastAsia" w:ascii="宋体" w:hAnsi="宋体" w:eastAsia="宋体" w:cs="宋体"/>
          <w:bCs/>
          <w:highlight w:val="none"/>
          <w:u w:val="single"/>
        </w:rPr>
        <w:t xml:space="preserve">     </w:t>
      </w:r>
      <w:r>
        <w:rPr>
          <w:rFonts w:hint="eastAsia" w:ascii="宋体" w:hAnsi="宋体" w:eastAsia="宋体" w:cs="宋体"/>
          <w:b/>
          <w:highlight w:val="none"/>
          <w:u w:val="single"/>
        </w:rPr>
        <w:t xml:space="preserve">                                                                     </w:t>
      </w:r>
    </w:p>
    <w:p w14:paraId="7D16B388">
      <w:pPr>
        <w:pStyle w:val="6"/>
        <w:spacing w:line="360" w:lineRule="auto"/>
        <w:rPr>
          <w:rFonts w:hint="eastAsia" w:ascii="宋体" w:hAnsi="宋体" w:eastAsia="宋体" w:cs="宋体"/>
          <w:b/>
          <w:highlight w:val="none"/>
          <w:u w:val="single"/>
        </w:rPr>
      </w:pPr>
      <w:r>
        <w:rPr>
          <w:rFonts w:hint="eastAsia" w:ascii="宋体" w:hAnsi="宋体" w:eastAsia="宋体" w:cs="宋体"/>
          <w:b/>
          <w:highlight w:val="none"/>
          <w:u w:val="single"/>
        </w:rPr>
        <w:t xml:space="preserve">                                                                                    </w:t>
      </w:r>
    </w:p>
    <w:p w14:paraId="0DC29406">
      <w:pPr>
        <w:pStyle w:val="6"/>
        <w:spacing w:line="360" w:lineRule="auto"/>
        <w:rPr>
          <w:rFonts w:hint="eastAsia" w:ascii="宋体" w:hAnsi="宋体" w:eastAsia="宋体" w:cs="宋体"/>
          <w:highlight w:val="none"/>
        </w:rPr>
      </w:pPr>
      <w:r>
        <w:rPr>
          <w:rFonts w:hint="eastAsia" w:ascii="宋体" w:hAnsi="宋体" w:eastAsia="宋体" w:cs="宋体"/>
          <w:b/>
          <w:highlight w:val="none"/>
          <w:u w:val="single"/>
        </w:rPr>
        <w:t xml:space="preserve">                                          </w:t>
      </w:r>
      <w:r>
        <w:rPr>
          <w:rFonts w:hint="eastAsia" w:ascii="宋体" w:hAnsi="宋体" w:eastAsia="宋体" w:cs="宋体"/>
          <w:highlight w:val="none"/>
        </w:rPr>
        <w:t>。</w:t>
      </w:r>
    </w:p>
    <w:p w14:paraId="41DCF22C">
      <w:pPr>
        <w:pStyle w:val="6"/>
        <w:spacing w:line="360" w:lineRule="auto"/>
        <w:rPr>
          <w:rFonts w:hint="eastAsia" w:ascii="宋体" w:hAnsi="宋体" w:eastAsia="宋体" w:cs="宋体"/>
          <w:b/>
          <w:highlight w:val="none"/>
        </w:rPr>
      </w:pPr>
    </w:p>
    <w:p w14:paraId="5119A031">
      <w:pPr>
        <w:spacing w:line="360" w:lineRule="auto"/>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6DE4C19">
                            <w:pPr>
                              <w:rPr>
                                <w:rFonts w:eastAsia="黑体"/>
                                <w:b/>
                                <w:sz w:val="30"/>
                              </w:rPr>
                            </w:pPr>
                          </w:p>
                          <w:p w14:paraId="0C7D8ED7">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5DA29A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16DE4C19">
                      <w:pPr>
                        <w:rPr>
                          <w:rFonts w:eastAsia="黑体"/>
                          <w:b/>
                          <w:sz w:val="30"/>
                        </w:rPr>
                      </w:pPr>
                    </w:p>
                    <w:p w14:paraId="0C7D8ED7">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5DA29AB">
                      <w:pPr>
                        <w:jc w:val="center"/>
                        <w:rPr>
                          <w:bCs/>
                          <w:sz w:val="28"/>
                        </w:rPr>
                      </w:pPr>
                      <w:r>
                        <w:rPr>
                          <w:rFonts w:hint="eastAsia"/>
                          <w:bCs/>
                          <w:color w:val="000000"/>
                          <w:sz w:val="28"/>
                        </w:rPr>
                        <w:t>居民身份证正反面复印件粘贴处</w:t>
                      </w:r>
                    </w:p>
                  </w:txbxContent>
                </v:textbox>
              </v:rect>
            </w:pict>
          </mc:Fallback>
        </mc:AlternateContent>
      </w:r>
    </w:p>
    <w:p w14:paraId="7BFC940A">
      <w:pPr>
        <w:spacing w:line="360" w:lineRule="auto"/>
        <w:rPr>
          <w:rFonts w:hint="eastAsia" w:ascii="宋体" w:hAnsi="宋体" w:eastAsia="宋体" w:cs="宋体"/>
          <w:highlight w:val="none"/>
        </w:rPr>
      </w:pPr>
    </w:p>
    <w:p w14:paraId="38B5F918">
      <w:pPr>
        <w:spacing w:line="360" w:lineRule="auto"/>
        <w:rPr>
          <w:rFonts w:hint="eastAsia" w:ascii="宋体" w:hAnsi="宋体" w:eastAsia="宋体" w:cs="宋体"/>
          <w:highlight w:val="none"/>
        </w:rPr>
      </w:pPr>
    </w:p>
    <w:p w14:paraId="56F45FC1">
      <w:pPr>
        <w:spacing w:line="360" w:lineRule="auto"/>
        <w:rPr>
          <w:rFonts w:hint="eastAsia" w:ascii="宋体" w:hAnsi="宋体" w:eastAsia="宋体" w:cs="宋体"/>
          <w:highlight w:val="none"/>
        </w:rPr>
      </w:pPr>
    </w:p>
    <w:p w14:paraId="27F6AF42">
      <w:pPr>
        <w:spacing w:line="360" w:lineRule="auto"/>
        <w:rPr>
          <w:rFonts w:hint="eastAsia" w:ascii="宋体" w:hAnsi="宋体" w:eastAsia="宋体" w:cs="宋体"/>
          <w:highlight w:val="none"/>
        </w:rPr>
      </w:pPr>
    </w:p>
    <w:p w14:paraId="6B759EE2">
      <w:pPr>
        <w:spacing w:line="360" w:lineRule="auto"/>
        <w:rPr>
          <w:rFonts w:hint="eastAsia" w:ascii="宋体" w:hAnsi="宋体" w:eastAsia="宋体" w:cs="宋体"/>
          <w:highlight w:val="none"/>
        </w:rPr>
      </w:pPr>
    </w:p>
    <w:p w14:paraId="7FFAA572">
      <w:pPr>
        <w:spacing w:line="360" w:lineRule="auto"/>
        <w:rPr>
          <w:rFonts w:hint="eastAsia" w:ascii="宋体" w:hAnsi="宋体" w:eastAsia="宋体" w:cs="宋体"/>
          <w:highlight w:val="none"/>
        </w:rPr>
      </w:pPr>
    </w:p>
    <w:p w14:paraId="24154AF7">
      <w:pPr>
        <w:spacing w:line="360" w:lineRule="auto"/>
        <w:rPr>
          <w:rFonts w:hint="eastAsia" w:ascii="宋体" w:hAnsi="宋体" w:eastAsia="宋体" w:cs="宋体"/>
          <w:highlight w:val="none"/>
        </w:rPr>
      </w:pPr>
    </w:p>
    <w:p w14:paraId="5EE9D794">
      <w:pPr>
        <w:pStyle w:val="6"/>
        <w:spacing w:line="360" w:lineRule="auto"/>
        <w:rPr>
          <w:rFonts w:hint="eastAsia" w:ascii="宋体" w:hAnsi="宋体" w:eastAsia="宋体" w:cs="宋体"/>
          <w:b/>
          <w:highlight w:val="none"/>
        </w:rPr>
      </w:pPr>
    </w:p>
    <w:p w14:paraId="71AAEB8C">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响应供应商名称（盖公章）：</w:t>
      </w:r>
      <w:r>
        <w:rPr>
          <w:rFonts w:hint="eastAsia" w:ascii="宋体" w:hAnsi="宋体" w:eastAsia="宋体" w:cs="宋体"/>
          <w:highlight w:val="none"/>
          <w:u w:val="single"/>
        </w:rPr>
        <w:t xml:space="preserve">                             </w:t>
      </w:r>
    </w:p>
    <w:p w14:paraId="107F2059">
      <w:pPr>
        <w:spacing w:line="360" w:lineRule="auto"/>
        <w:ind w:firstLine="3465" w:firstLineChars="16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B9C5D16">
      <w:pPr>
        <w:spacing w:line="360" w:lineRule="auto"/>
        <w:ind w:left="2" w:firstLine="403" w:firstLineChars="192"/>
        <w:rPr>
          <w:rFonts w:hint="eastAsia" w:ascii="宋体" w:hAnsi="宋体" w:eastAsia="宋体" w:cs="宋体"/>
          <w:highlight w:val="none"/>
        </w:rPr>
      </w:pPr>
    </w:p>
    <w:p w14:paraId="00FF6D89">
      <w:pPr>
        <w:pStyle w:val="9"/>
        <w:numPr>
          <w:ilvl w:val="0"/>
          <w:numId w:val="7"/>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法定代表人（负责人）授权委托书</w:t>
      </w:r>
    </w:p>
    <w:p w14:paraId="32171425">
      <w:pPr>
        <w:pStyle w:val="9"/>
        <w:jc w:val="center"/>
        <w:rPr>
          <w:rFonts w:hint="eastAsia" w:ascii="宋体" w:hAnsi="宋体" w:eastAsia="宋体" w:cs="宋体"/>
          <w:b/>
          <w:bCs/>
          <w:sz w:val="21"/>
          <w:szCs w:val="21"/>
          <w:highlight w:val="none"/>
        </w:rPr>
      </w:pPr>
      <w:bookmarkStart w:id="15" w:name="_Toc50736477"/>
      <w:bookmarkStart w:id="16" w:name="_Toc76354925"/>
      <w:bookmarkStart w:id="17" w:name="_Toc52165081"/>
      <w:bookmarkStart w:id="18" w:name="_Toc50737329"/>
      <w:bookmarkStart w:id="19" w:name="_Toc50737297"/>
    </w:p>
    <w:p w14:paraId="6EC12941">
      <w:pPr>
        <w:pStyle w:val="9"/>
        <w:spacing w:line="360" w:lineRule="auto"/>
        <w:jc w:val="center"/>
        <w:rPr>
          <w:rFonts w:hint="eastAsia" w:ascii="宋体" w:hAnsi="宋体" w:eastAsia="宋体" w:cs="宋体"/>
          <w:b/>
          <w:bCs/>
          <w:sz w:val="32"/>
          <w:szCs w:val="32"/>
          <w:highlight w:val="none"/>
        </w:rPr>
      </w:pPr>
      <w:bookmarkStart w:id="20" w:name="_Toc385940903"/>
      <w:r>
        <w:rPr>
          <w:rFonts w:hint="eastAsia" w:ascii="宋体" w:hAnsi="宋体" w:eastAsia="宋体" w:cs="宋体"/>
          <w:b/>
          <w:bCs/>
          <w:sz w:val="32"/>
          <w:szCs w:val="32"/>
          <w:highlight w:val="none"/>
        </w:rPr>
        <w:t>法定代表人（负责人）授权委托书</w:t>
      </w:r>
      <w:bookmarkEnd w:id="15"/>
      <w:bookmarkEnd w:id="16"/>
      <w:bookmarkEnd w:id="17"/>
      <w:bookmarkEnd w:id="18"/>
      <w:bookmarkEnd w:id="19"/>
      <w:bookmarkEnd w:id="20"/>
    </w:p>
    <w:p w14:paraId="025F5AD0">
      <w:pPr>
        <w:spacing w:line="360" w:lineRule="auto"/>
        <w:rPr>
          <w:rFonts w:hint="eastAsia" w:ascii="宋体" w:hAnsi="宋体" w:eastAsia="宋体" w:cs="宋体"/>
          <w:highlight w:val="none"/>
        </w:rPr>
      </w:pPr>
    </w:p>
    <w:p w14:paraId="27C97B2B">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（公司地址）</w:t>
      </w:r>
      <w:r>
        <w:rPr>
          <w:rFonts w:hint="eastAsia" w:ascii="宋体" w:hAnsi="宋体" w:eastAsia="宋体" w:cs="宋体"/>
          <w:highlight w:val="none"/>
        </w:rPr>
        <w:t>的</w:t>
      </w:r>
      <w:r>
        <w:rPr>
          <w:rFonts w:hint="eastAsia" w:ascii="宋体" w:hAnsi="宋体" w:eastAsia="宋体" w:cs="宋体"/>
          <w:highlight w:val="none"/>
          <w:u w:val="single"/>
        </w:rPr>
        <w:t>（响应供应商名称）</w:t>
      </w:r>
      <w:r>
        <w:rPr>
          <w:rFonts w:hint="eastAsia" w:ascii="宋体" w:hAnsi="宋体" w:eastAsia="宋体" w:cs="宋体"/>
          <w:highlight w:val="none"/>
        </w:rPr>
        <w:t>在下面签字的</w:t>
      </w:r>
      <w:r>
        <w:rPr>
          <w:rFonts w:hint="eastAsia" w:ascii="宋体" w:hAnsi="宋体" w:eastAsia="宋体" w:cs="宋体"/>
          <w:highlight w:val="none"/>
          <w:u w:val="single"/>
        </w:rPr>
        <w:t>（法定代表人（负责人）姓名、职务）</w:t>
      </w:r>
      <w:r>
        <w:rPr>
          <w:rFonts w:hint="eastAsia" w:ascii="宋体" w:hAnsi="宋体" w:eastAsia="宋体" w:cs="宋体"/>
          <w:highlight w:val="none"/>
        </w:rPr>
        <w:t>代表本公司授权</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（授权代表姓名、职务）</w:t>
      </w:r>
      <w:r>
        <w:rPr>
          <w:rFonts w:hint="eastAsia" w:ascii="宋体" w:hAnsi="宋体" w:eastAsia="宋体" w:cs="宋体"/>
          <w:highlight w:val="none"/>
        </w:rPr>
        <w:t>为本公司的合法代理人，就广州市国科招标代理有限公司的项目编号为：</w:t>
      </w:r>
      <w:r>
        <w:rPr>
          <w:rFonts w:hint="eastAsia" w:ascii="宋体" w:hAnsi="宋体" w:eastAsia="宋体" w:cs="宋体"/>
          <w:szCs w:val="21"/>
          <w:highlight w:val="none"/>
          <w:lang w:eastAsia="zh-CN"/>
        </w:rPr>
        <w:t>GZGK25P505A0505J</w:t>
      </w:r>
      <w:r>
        <w:rPr>
          <w:rFonts w:hint="eastAsia" w:ascii="宋体" w:hAnsi="宋体" w:eastAsia="宋体" w:cs="宋体"/>
          <w:highlight w:val="none"/>
        </w:rPr>
        <w:t>的</w:t>
      </w:r>
      <w:r>
        <w:rPr>
          <w:rFonts w:hint="eastAsia" w:ascii="宋体" w:hAnsi="宋体" w:cs="宋体"/>
          <w:szCs w:val="21"/>
          <w:highlight w:val="none"/>
          <w:lang w:eastAsia="zh-CN"/>
        </w:rPr>
        <w:t>广东省生物制品与药物研究所检测耗材采购项目（重招）</w:t>
      </w:r>
      <w:r>
        <w:rPr>
          <w:rFonts w:hint="eastAsia" w:ascii="宋体" w:hAnsi="宋体" w:eastAsia="宋体" w:cs="宋体"/>
          <w:highlight w:val="none"/>
        </w:rPr>
        <w:t>活动，提交</w:t>
      </w:r>
      <w:r>
        <w:rPr>
          <w:rFonts w:hint="eastAsia" w:ascii="宋体" w:hAnsi="宋体" w:eastAsia="宋体" w:cs="宋体"/>
          <w:highlight w:val="none"/>
          <w:lang w:eastAsia="zh-CN"/>
        </w:rPr>
        <w:t>招标采购</w:t>
      </w:r>
      <w:r>
        <w:rPr>
          <w:rFonts w:hint="eastAsia" w:ascii="宋体" w:hAnsi="宋体" w:eastAsia="宋体" w:cs="宋体"/>
          <w:highlight w:val="none"/>
        </w:rPr>
        <w:t>文件及采购合同的签订、执行、完成和售后服务，作为</w:t>
      </w:r>
      <w:r>
        <w:rPr>
          <w:rFonts w:hint="eastAsia" w:ascii="宋体" w:hAnsi="宋体" w:eastAsia="宋体" w:cs="宋体"/>
          <w:highlight w:val="none"/>
          <w:lang w:eastAsia="zh-CN"/>
        </w:rPr>
        <w:t>招标采购</w:t>
      </w:r>
      <w:r>
        <w:rPr>
          <w:rFonts w:hint="eastAsia" w:ascii="宋体" w:hAnsi="宋体" w:eastAsia="宋体" w:cs="宋体"/>
          <w:highlight w:val="none"/>
        </w:rPr>
        <w:t>供应商授权代表以本公司的名义处理一切与之有关的事宜。</w:t>
      </w:r>
    </w:p>
    <w:p w14:paraId="4EE056C4">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被授权人（</w:t>
      </w:r>
      <w:r>
        <w:rPr>
          <w:rFonts w:hint="eastAsia" w:ascii="宋体" w:hAnsi="宋体" w:eastAsia="宋体" w:cs="宋体"/>
          <w:highlight w:val="none"/>
          <w:lang w:eastAsia="zh-CN"/>
        </w:rPr>
        <w:t>招标采购</w:t>
      </w:r>
      <w:r>
        <w:rPr>
          <w:rFonts w:hint="eastAsia" w:ascii="宋体" w:hAnsi="宋体" w:eastAsia="宋体" w:cs="宋体"/>
          <w:highlight w:val="none"/>
        </w:rPr>
        <w:t>供应商授权代表）无转委托权限。</w:t>
      </w:r>
    </w:p>
    <w:p w14:paraId="5D4407F3">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日签字之日起生效，特此声明。</w:t>
      </w:r>
    </w:p>
    <w:p w14:paraId="54521243">
      <w:pPr>
        <w:spacing w:line="360" w:lineRule="auto"/>
        <w:rPr>
          <w:rFonts w:hint="eastAsia" w:ascii="宋体" w:hAnsi="宋体" w:eastAsia="宋体" w:cs="宋体"/>
          <w:highlight w:val="none"/>
        </w:rPr>
      </w:pPr>
      <w:r>
        <w:rPr>
          <w:rFonts w:hint="eastAsia" w:ascii="宋体" w:hAnsi="宋体" w:eastAsia="宋体" w:cs="宋体"/>
          <w:highlight w:val="none"/>
        </w:rPr>
        <w:t>附：</w:t>
      </w:r>
    </w:p>
    <w:p w14:paraId="0C06ABC5">
      <w:pPr>
        <w:spacing w:line="360" w:lineRule="auto"/>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38F42E7F">
      <w:pPr>
        <w:spacing w:line="360" w:lineRule="auto"/>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7876D076">
      <w:pPr>
        <w:spacing w:line="360" w:lineRule="auto"/>
        <w:rPr>
          <w:rFonts w:hint="eastAsia" w:ascii="宋体" w:hAnsi="宋体" w:eastAsia="宋体" w:cs="宋体"/>
          <w:highlight w:val="none"/>
          <w:u w:val="single"/>
        </w:rPr>
      </w:pPr>
      <w:r>
        <w:rPr>
          <w:rFonts w:hint="eastAsia" w:ascii="宋体" w:hAnsi="宋体" w:eastAsia="宋体" w:cs="宋体"/>
          <w:highlight w:val="none"/>
        </w:rPr>
        <w:t>法定代表人（负责人）签字或盖章：</w:t>
      </w:r>
      <w:r>
        <w:rPr>
          <w:rFonts w:hint="eastAsia" w:ascii="宋体" w:hAnsi="宋体" w:eastAsia="宋体" w:cs="宋体"/>
          <w:highlight w:val="none"/>
          <w:u w:val="single"/>
        </w:rPr>
        <w:t xml:space="preserve">                              </w:t>
      </w:r>
    </w:p>
    <w:p w14:paraId="6D0F9C27">
      <w:pPr>
        <w:spacing w:line="360" w:lineRule="auto"/>
        <w:rPr>
          <w:rFonts w:hint="eastAsia" w:ascii="宋体" w:hAnsi="宋体" w:eastAsia="宋体" w:cs="宋体"/>
          <w:highlight w:val="none"/>
        </w:rPr>
      </w:pPr>
    </w:p>
    <w:p w14:paraId="11549373">
      <w:pPr>
        <w:spacing w:line="360" w:lineRule="auto"/>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供应商授权代表签字或盖章：</w:t>
      </w:r>
      <w:r>
        <w:rPr>
          <w:rFonts w:hint="eastAsia" w:ascii="宋体" w:hAnsi="宋体" w:eastAsia="宋体" w:cs="宋体"/>
          <w:highlight w:val="none"/>
          <w:u w:val="single"/>
        </w:rPr>
        <w:t xml:space="preserve">                 </w:t>
      </w:r>
    </w:p>
    <w:p w14:paraId="2B86070C">
      <w:pPr>
        <w:spacing w:line="360" w:lineRule="auto"/>
        <w:rPr>
          <w:rFonts w:hint="eastAsia" w:ascii="宋体" w:hAnsi="宋体" w:eastAsia="宋体" w:cs="宋体"/>
          <w:highlight w:val="none"/>
          <w:u w:val="single"/>
        </w:rPr>
      </w:pPr>
      <w:r>
        <w:rPr>
          <w:rFonts w:hint="eastAsia" w:ascii="宋体" w:hAnsi="宋体" w:eastAsia="宋体" w:cs="宋体"/>
          <w:highlight w:val="none"/>
        </w:rPr>
        <w:t>职务：</w:t>
      </w:r>
      <w:r>
        <w:rPr>
          <w:rFonts w:hint="eastAsia" w:ascii="宋体" w:hAnsi="宋体" w:eastAsia="宋体" w:cs="宋体"/>
          <w:highlight w:val="none"/>
          <w:u w:val="single"/>
        </w:rPr>
        <w:t xml:space="preserve">                </w:t>
      </w:r>
    </w:p>
    <w:p w14:paraId="08FA985B">
      <w:pPr>
        <w:spacing w:line="360" w:lineRule="auto"/>
        <w:rPr>
          <w:rFonts w:hint="eastAsia" w:ascii="宋体" w:hAnsi="宋体" w:eastAsia="宋体" w:cs="宋体"/>
          <w:highlight w:val="none"/>
        </w:rPr>
      </w:pPr>
    </w:p>
    <w:p w14:paraId="4B6CA928">
      <w:pPr>
        <w:spacing w:line="360" w:lineRule="auto"/>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ADF5109">
                            <w:pPr>
                              <w:rPr>
                                <w:rFonts w:eastAsia="黑体"/>
                                <w:b/>
                                <w:sz w:val="30"/>
                              </w:rPr>
                            </w:pPr>
                          </w:p>
                          <w:p w14:paraId="13E71391">
                            <w:pPr>
                              <w:jc w:val="center"/>
                              <w:rPr>
                                <w:rFonts w:eastAsia="华文中宋"/>
                                <w:bCs/>
                                <w:color w:val="000000"/>
                                <w:sz w:val="28"/>
                              </w:rPr>
                            </w:pPr>
                            <w:r>
                              <w:rPr>
                                <w:rFonts w:hint="eastAsia" w:ascii="宋体" w:hAnsi="宋体"/>
                                <w:color w:val="000000"/>
                                <w:sz w:val="28"/>
                              </w:rPr>
                              <w:t>竞价供应商授权代表</w:t>
                            </w:r>
                          </w:p>
                          <w:p w14:paraId="2028AF27">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0ADF5109">
                      <w:pPr>
                        <w:rPr>
                          <w:rFonts w:eastAsia="黑体"/>
                          <w:b/>
                          <w:sz w:val="30"/>
                        </w:rPr>
                      </w:pPr>
                    </w:p>
                    <w:p w14:paraId="13E71391">
                      <w:pPr>
                        <w:jc w:val="center"/>
                        <w:rPr>
                          <w:rFonts w:eastAsia="华文中宋"/>
                          <w:bCs/>
                          <w:color w:val="000000"/>
                          <w:sz w:val="28"/>
                        </w:rPr>
                      </w:pPr>
                      <w:r>
                        <w:rPr>
                          <w:rFonts w:hint="eastAsia" w:ascii="宋体" w:hAnsi="宋体"/>
                          <w:color w:val="000000"/>
                          <w:sz w:val="28"/>
                        </w:rPr>
                        <w:t>竞价供应商授权代表</w:t>
                      </w:r>
                    </w:p>
                    <w:p w14:paraId="2028AF27">
                      <w:pPr>
                        <w:jc w:val="center"/>
                        <w:rPr>
                          <w:bCs/>
                          <w:sz w:val="28"/>
                        </w:rPr>
                      </w:pPr>
                      <w:r>
                        <w:rPr>
                          <w:rFonts w:hint="eastAsia"/>
                          <w:bCs/>
                          <w:color w:val="000000"/>
                          <w:sz w:val="28"/>
                        </w:rPr>
                        <w:t>居民身份证正反面复印件粘贴处</w:t>
                      </w:r>
                    </w:p>
                  </w:txbxContent>
                </v:textbox>
              </v:rect>
            </w:pict>
          </mc:Fallback>
        </mc:AlternateContent>
      </w:r>
    </w:p>
    <w:p w14:paraId="0F5D4E8F">
      <w:pPr>
        <w:spacing w:line="360" w:lineRule="auto"/>
        <w:rPr>
          <w:rFonts w:hint="eastAsia" w:ascii="宋体" w:hAnsi="宋体" w:eastAsia="宋体" w:cs="宋体"/>
          <w:highlight w:val="none"/>
        </w:rPr>
      </w:pPr>
    </w:p>
    <w:p w14:paraId="668EA838">
      <w:pPr>
        <w:spacing w:line="360" w:lineRule="auto"/>
        <w:rPr>
          <w:rFonts w:hint="eastAsia" w:ascii="宋体" w:hAnsi="宋体" w:eastAsia="宋体" w:cs="宋体"/>
          <w:highlight w:val="none"/>
        </w:rPr>
      </w:pPr>
    </w:p>
    <w:p w14:paraId="46ACF895">
      <w:pPr>
        <w:spacing w:line="360" w:lineRule="auto"/>
        <w:rPr>
          <w:rFonts w:hint="eastAsia" w:ascii="宋体" w:hAnsi="宋体" w:eastAsia="宋体" w:cs="宋体"/>
          <w:highlight w:val="none"/>
        </w:rPr>
      </w:pPr>
    </w:p>
    <w:p w14:paraId="1CC0C548">
      <w:pPr>
        <w:spacing w:line="360" w:lineRule="auto"/>
        <w:rPr>
          <w:rFonts w:hint="eastAsia" w:ascii="宋体" w:hAnsi="宋体" w:eastAsia="宋体" w:cs="宋体"/>
          <w:highlight w:val="none"/>
        </w:rPr>
      </w:pPr>
    </w:p>
    <w:p w14:paraId="0C31BC09">
      <w:pPr>
        <w:spacing w:line="360" w:lineRule="auto"/>
        <w:rPr>
          <w:rFonts w:hint="eastAsia" w:ascii="宋体" w:hAnsi="宋体" w:eastAsia="宋体" w:cs="宋体"/>
          <w:highlight w:val="none"/>
        </w:rPr>
      </w:pPr>
    </w:p>
    <w:p w14:paraId="2A5EA77A">
      <w:pPr>
        <w:spacing w:line="360" w:lineRule="auto"/>
        <w:rPr>
          <w:rFonts w:hint="eastAsia" w:ascii="宋体" w:hAnsi="宋体" w:eastAsia="宋体" w:cs="宋体"/>
          <w:highlight w:val="none"/>
        </w:rPr>
      </w:pPr>
    </w:p>
    <w:p w14:paraId="7098F597">
      <w:pPr>
        <w:spacing w:line="360" w:lineRule="auto"/>
        <w:ind w:firstLine="4725" w:firstLineChars="2250"/>
        <w:rPr>
          <w:rFonts w:hint="eastAsia" w:ascii="宋体" w:hAnsi="宋体" w:eastAsia="宋体" w:cs="宋体"/>
          <w:highlight w:val="none"/>
        </w:rPr>
      </w:pPr>
    </w:p>
    <w:p w14:paraId="50A197D8">
      <w:pPr>
        <w:spacing w:line="520" w:lineRule="exact"/>
        <w:rPr>
          <w:rFonts w:hint="eastAsia" w:ascii="宋体" w:hAnsi="宋体" w:eastAsia="宋体" w:cs="宋体"/>
          <w:spacing w:val="4"/>
          <w:szCs w:val="21"/>
          <w:highlight w:val="none"/>
          <w:u w:val="single"/>
        </w:rPr>
      </w:pPr>
    </w:p>
    <w:p w14:paraId="2B8F917A">
      <w:pPr>
        <w:keepNext/>
        <w:keepLines/>
        <w:spacing w:before="260" w:after="260" w:line="416" w:lineRule="auto"/>
        <w:jc w:val="left"/>
        <w:outlineLvl w:val="1"/>
        <w:rPr>
          <w:rFonts w:hint="eastAsia" w:ascii="宋体" w:hAnsi="宋体" w:eastAsia="宋体" w:cs="宋体"/>
          <w:b/>
          <w:bCs/>
          <w:sz w:val="24"/>
          <w:highlight w:val="none"/>
        </w:rPr>
      </w:pPr>
      <w:r>
        <w:rPr>
          <w:rFonts w:hint="eastAsia" w:ascii="宋体" w:hAnsi="宋体" w:eastAsia="宋体" w:cs="宋体"/>
          <w:b/>
          <w:bCs/>
          <w:sz w:val="24"/>
          <w:highlight w:val="none"/>
        </w:rPr>
        <w:t>格式6 采购需求响应声明函</w:t>
      </w:r>
    </w:p>
    <w:p w14:paraId="62127558">
      <w:pPr>
        <w:keepNext/>
        <w:keepLines/>
        <w:spacing w:before="260" w:after="260" w:line="416"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采购需求响应声明函</w:t>
      </w:r>
    </w:p>
    <w:p w14:paraId="576E96AB">
      <w:pPr>
        <w:autoSpaceDE w:val="0"/>
        <w:autoSpaceDN w:val="0"/>
        <w:adjustRightInd w:val="0"/>
        <w:spacing w:before="240" w:after="312" w:afterLines="100"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致：广州市国科招标代理有限公司、广东省生物制品与药物研究所</w:t>
      </w:r>
    </w:p>
    <w:p w14:paraId="342BE45E">
      <w:pPr>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eastAsia="宋体" w:cs="宋体"/>
          <w:szCs w:val="21"/>
          <w:highlight w:val="none"/>
        </w:rPr>
        <w:t>关于贵单位、贵司发布</w:t>
      </w:r>
      <w:r>
        <w:rPr>
          <w:rFonts w:hint="eastAsia" w:ascii="宋体" w:hAnsi="宋体" w:cs="宋体"/>
          <w:szCs w:val="21"/>
          <w:highlight w:val="none"/>
          <w:lang w:eastAsia="zh-CN"/>
        </w:rPr>
        <w:t>广东省生物制品与药物研究所检测耗材采购项目（重招）</w:t>
      </w: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GZGK25P505A0505J</w:t>
      </w:r>
      <w:r>
        <w:rPr>
          <w:rFonts w:hint="eastAsia" w:ascii="宋体" w:hAnsi="宋体" w:eastAsia="宋体" w:cs="宋体"/>
          <w:szCs w:val="21"/>
          <w:highlight w:val="none"/>
        </w:rPr>
        <w:t>）的</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项目，本公司（企业）愿意参加采购活动，并作出如下声明：</w:t>
      </w:r>
    </w:p>
    <w:p w14:paraId="63689383">
      <w:pPr>
        <w:tabs>
          <w:tab w:val="left" w:pos="426"/>
        </w:tabs>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585329C2">
      <w:pPr>
        <w:tabs>
          <w:tab w:val="left" w:pos="426"/>
        </w:tabs>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本公司（企业）承诺在本次采购活动中，如有违法、违规、弄虚作假行为，所造成的损失、不良后果及法律责任，一律由我公司（企业）承担。</w:t>
      </w:r>
    </w:p>
    <w:p w14:paraId="58820107">
      <w:pPr>
        <w:tabs>
          <w:tab w:val="left" w:pos="426"/>
        </w:tabs>
        <w:snapToGrid w:val="0"/>
        <w:spacing w:line="360" w:lineRule="auto"/>
        <w:ind w:firstLine="420"/>
        <w:rPr>
          <w:rFonts w:hint="eastAsia" w:ascii="宋体" w:hAnsi="宋体" w:eastAsia="宋体" w:cs="宋体"/>
          <w:szCs w:val="21"/>
          <w:highlight w:val="none"/>
        </w:rPr>
      </w:pPr>
    </w:p>
    <w:p w14:paraId="13F099C3">
      <w:pPr>
        <w:tabs>
          <w:tab w:val="left" w:pos="426"/>
        </w:tabs>
        <w:snapToGrid w:val="0"/>
        <w:spacing w:line="360" w:lineRule="auto"/>
        <w:ind w:firstLine="420"/>
        <w:rPr>
          <w:rFonts w:hint="eastAsia" w:ascii="宋体" w:hAnsi="宋体" w:eastAsia="宋体" w:cs="宋体"/>
          <w:szCs w:val="21"/>
          <w:highlight w:val="none"/>
        </w:rPr>
      </w:pPr>
    </w:p>
    <w:p w14:paraId="0EAE530A">
      <w:pPr>
        <w:widowControl/>
        <w:jc w:val="left"/>
        <w:rPr>
          <w:rFonts w:hint="eastAsia" w:ascii="宋体" w:hAnsi="宋体" w:eastAsia="宋体" w:cs="宋体"/>
          <w:b/>
          <w:bCs/>
          <w:kern w:val="0"/>
          <w:sz w:val="32"/>
          <w:szCs w:val="32"/>
          <w:highlight w:val="none"/>
        </w:rPr>
      </w:pPr>
    </w:p>
    <w:p w14:paraId="6EBB7E09">
      <w:pPr>
        <w:spacing w:line="360" w:lineRule="auto"/>
        <w:ind w:left="3702" w:leftChars="50" w:hanging="3597" w:hangingChars="1650"/>
        <w:rPr>
          <w:rFonts w:hint="eastAsia" w:ascii="宋体" w:hAnsi="宋体" w:eastAsia="宋体" w:cs="宋体"/>
          <w:highlight w:val="none"/>
          <w:u w:val="single"/>
        </w:rPr>
      </w:pPr>
      <w:r>
        <w:rPr>
          <w:rFonts w:hint="eastAsia" w:ascii="宋体" w:hAnsi="宋体" w:eastAsia="宋体" w:cs="宋体"/>
          <w:spacing w:val="4"/>
          <w:szCs w:val="21"/>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583053A3">
      <w:pPr>
        <w:spacing w:line="360" w:lineRule="auto"/>
        <w:ind w:left="0" w:leftChars="0" w:firstLine="3780" w:firstLineChars="1800"/>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7ECCA3CC">
      <w:pPr>
        <w:spacing w:line="360" w:lineRule="auto"/>
        <w:ind w:firstLine="5880" w:firstLineChars="280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4443B956">
      <w:pPr>
        <w:wordWrap w:val="0"/>
        <w:jc w:val="center"/>
        <w:rPr>
          <w:rFonts w:hint="eastAsia" w:ascii="宋体" w:hAnsi="宋体" w:eastAsia="宋体" w:cs="宋体"/>
          <w:spacing w:val="4"/>
          <w:szCs w:val="21"/>
          <w:highlight w:val="none"/>
          <w:u w:val="single"/>
        </w:rPr>
      </w:pPr>
    </w:p>
    <w:p w14:paraId="1BA54383">
      <w:pPr>
        <w:spacing w:line="360" w:lineRule="auto"/>
        <w:jc w:val="left"/>
        <w:rPr>
          <w:rFonts w:hint="eastAsia" w:ascii="宋体" w:hAnsi="宋体" w:eastAsia="宋体" w:cs="宋体"/>
          <w:b/>
          <w:bCs/>
          <w:spacing w:val="4"/>
          <w:szCs w:val="21"/>
          <w:highlight w:val="none"/>
          <w:u w:val="single"/>
        </w:rPr>
      </w:pPr>
      <w:r>
        <w:rPr>
          <w:rFonts w:hint="eastAsia" w:ascii="宋体" w:hAnsi="宋体" w:eastAsia="宋体" w:cs="宋体"/>
          <w:b/>
          <w:bCs/>
          <w:spacing w:val="4"/>
          <w:szCs w:val="21"/>
          <w:highlight w:val="none"/>
          <w:u w:val="single"/>
        </w:rPr>
        <w:t>注：①需补充以下相关内容：售后服务方案、配送方案等等相关方案，格式自拟；②采购需求响应表；</w:t>
      </w:r>
    </w:p>
    <w:p w14:paraId="082127A4">
      <w:pPr>
        <w:pStyle w:val="9"/>
        <w:rPr>
          <w:rFonts w:hint="eastAsia" w:ascii="宋体" w:hAnsi="宋体" w:eastAsia="宋体" w:cs="宋体"/>
          <w:highlight w:val="none"/>
        </w:rPr>
      </w:pPr>
    </w:p>
    <w:p w14:paraId="525EE8D7">
      <w:pPr>
        <w:wordWrap w:val="0"/>
        <w:jc w:val="right"/>
        <w:rPr>
          <w:rFonts w:hint="eastAsia" w:ascii="宋体" w:hAnsi="宋体" w:eastAsia="宋体" w:cs="宋体"/>
          <w:spacing w:val="4"/>
          <w:szCs w:val="21"/>
          <w:highlight w:val="none"/>
          <w:u w:val="single"/>
        </w:rPr>
      </w:pPr>
    </w:p>
    <w:p w14:paraId="60C1A2F8">
      <w:pPr>
        <w:wordWrap w:val="0"/>
        <w:jc w:val="right"/>
        <w:rPr>
          <w:rFonts w:hint="eastAsia" w:ascii="宋体" w:hAnsi="宋体" w:eastAsia="宋体" w:cs="宋体"/>
          <w:spacing w:val="4"/>
          <w:szCs w:val="21"/>
          <w:highlight w:val="none"/>
          <w:u w:val="single"/>
        </w:rPr>
      </w:pPr>
    </w:p>
    <w:p w14:paraId="5C9C859C">
      <w:pPr>
        <w:rPr>
          <w:rFonts w:hint="eastAsia" w:ascii="宋体" w:hAnsi="宋体" w:eastAsia="宋体" w:cs="宋体"/>
          <w:b/>
          <w:bCs/>
          <w:sz w:val="32"/>
          <w:szCs w:val="32"/>
          <w:highlight w:val="none"/>
        </w:rPr>
      </w:pPr>
      <w:r>
        <w:rPr>
          <w:rFonts w:hint="eastAsia" w:ascii="宋体" w:hAnsi="宋体" w:eastAsia="宋体" w:cs="宋体"/>
          <w:szCs w:val="21"/>
          <w:highlight w:val="none"/>
        </w:rPr>
        <w:br w:type="page"/>
      </w:r>
    </w:p>
    <w:p w14:paraId="5DD24360">
      <w:pPr>
        <w:pStyle w:val="9"/>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采购需求响应表</w:t>
      </w:r>
    </w:p>
    <w:p w14:paraId="7AA881A5">
      <w:pPr>
        <w:spacing w:line="360" w:lineRule="auto"/>
        <w:ind w:firstLine="210" w:firstLineChars="100"/>
        <w:rPr>
          <w:rFonts w:hint="eastAsia" w:ascii="宋体" w:hAnsi="宋体" w:eastAsia="宋体" w:cs="宋体"/>
          <w:szCs w:val="21"/>
          <w:highlight w:val="none"/>
          <w:lang w:eastAsia="zh-CN"/>
        </w:rPr>
      </w:pPr>
      <w:r>
        <w:rPr>
          <w:rFonts w:hint="eastAsia" w:ascii="宋体" w:hAnsi="宋体" w:eastAsia="宋体" w:cs="宋体"/>
          <w:highlight w:val="none"/>
        </w:rPr>
        <w:t>项目编号：</w:t>
      </w:r>
      <w:r>
        <w:rPr>
          <w:rFonts w:hint="eastAsia" w:ascii="宋体" w:hAnsi="宋体" w:eastAsia="宋体" w:cs="宋体"/>
          <w:szCs w:val="21"/>
          <w:highlight w:val="none"/>
          <w:lang w:eastAsia="zh-CN"/>
        </w:rPr>
        <w:t>GZGK25P505A0505J</w:t>
      </w:r>
    </w:p>
    <w:p w14:paraId="418A0A7B">
      <w:pPr>
        <w:spacing w:line="360" w:lineRule="auto"/>
        <w:ind w:firstLine="210" w:firstLineChars="100"/>
        <w:rPr>
          <w:rFonts w:hint="eastAsia" w:ascii="宋体" w:hAnsi="宋体" w:eastAsia="宋体" w:cs="宋体"/>
          <w:highlight w:val="none"/>
          <w:lang w:eastAsia="zh-CN"/>
        </w:rPr>
      </w:pPr>
      <w:r>
        <w:rPr>
          <w:rFonts w:hint="eastAsia" w:ascii="宋体" w:hAnsi="宋体" w:eastAsia="宋体" w:cs="宋体"/>
          <w:szCs w:val="21"/>
          <w:highlight w:val="none"/>
        </w:rPr>
        <w:t>项目名称：</w:t>
      </w:r>
      <w:r>
        <w:rPr>
          <w:rFonts w:hint="eastAsia" w:ascii="宋体" w:hAnsi="宋体" w:cs="宋体"/>
          <w:highlight w:val="none"/>
          <w:lang w:eastAsia="zh-CN"/>
        </w:rPr>
        <w:t>广东省生物制品与药物研究所检测耗材采购项目（重招）</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4142F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6BB976E1">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556" w:type="dxa"/>
            <w:tcBorders>
              <w:top w:val="single" w:color="auto" w:sz="12" w:space="0"/>
              <w:bottom w:val="single" w:color="auto" w:sz="2" w:space="0"/>
            </w:tcBorders>
            <w:vAlign w:val="center"/>
          </w:tcPr>
          <w:p w14:paraId="745D340A">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采购需求内容</w:t>
            </w:r>
          </w:p>
        </w:tc>
        <w:tc>
          <w:tcPr>
            <w:tcW w:w="2214" w:type="dxa"/>
            <w:tcBorders>
              <w:top w:val="single" w:color="auto" w:sz="12" w:space="0"/>
              <w:bottom w:val="single" w:color="auto" w:sz="2" w:space="0"/>
            </w:tcBorders>
            <w:vAlign w:val="center"/>
          </w:tcPr>
          <w:p w14:paraId="67E35910">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响应供应商响应详细内容</w:t>
            </w:r>
          </w:p>
        </w:tc>
        <w:tc>
          <w:tcPr>
            <w:tcW w:w="1833" w:type="dxa"/>
            <w:tcBorders>
              <w:top w:val="single" w:color="auto" w:sz="12" w:space="0"/>
              <w:bottom w:val="single" w:color="auto" w:sz="2" w:space="0"/>
            </w:tcBorders>
            <w:vAlign w:val="center"/>
          </w:tcPr>
          <w:p w14:paraId="49792A4E">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pacing w:val="4"/>
                <w:highlight w:val="none"/>
              </w:rPr>
              <w:t>正/负/</w:t>
            </w:r>
            <w:r>
              <w:rPr>
                <w:rFonts w:hint="eastAsia" w:ascii="宋体" w:hAnsi="宋体" w:eastAsia="宋体" w:cs="宋体"/>
                <w:highlight w:val="none"/>
              </w:rPr>
              <w:t>无偏离</w:t>
            </w:r>
          </w:p>
        </w:tc>
        <w:tc>
          <w:tcPr>
            <w:tcW w:w="1452" w:type="dxa"/>
            <w:tcBorders>
              <w:top w:val="single" w:color="auto" w:sz="12" w:space="0"/>
              <w:bottom w:val="single" w:color="auto" w:sz="2" w:space="0"/>
            </w:tcBorders>
            <w:vAlign w:val="center"/>
          </w:tcPr>
          <w:p w14:paraId="31E39E1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c>
          <w:tcPr>
            <w:tcW w:w="1080" w:type="dxa"/>
            <w:tcBorders>
              <w:top w:val="single" w:color="auto" w:sz="12" w:space="0"/>
              <w:bottom w:val="single" w:color="auto" w:sz="2" w:space="0"/>
            </w:tcBorders>
            <w:vAlign w:val="center"/>
          </w:tcPr>
          <w:p w14:paraId="26B51B98">
            <w:pPr>
              <w:jc w:val="center"/>
              <w:rPr>
                <w:rFonts w:hint="eastAsia" w:ascii="宋体" w:hAnsi="宋体" w:eastAsia="宋体" w:cs="宋体"/>
                <w:szCs w:val="21"/>
                <w:highlight w:val="none"/>
              </w:rPr>
            </w:pPr>
            <w:r>
              <w:rPr>
                <w:rFonts w:hint="eastAsia" w:ascii="宋体" w:hAnsi="宋体" w:eastAsia="宋体" w:cs="宋体"/>
                <w:szCs w:val="21"/>
                <w:highlight w:val="none"/>
              </w:rPr>
              <w:t>响应文件</w:t>
            </w:r>
          </w:p>
          <w:p w14:paraId="3FA9CDE8">
            <w:pPr>
              <w:jc w:val="center"/>
              <w:rPr>
                <w:rFonts w:hint="eastAsia" w:ascii="宋体" w:hAnsi="宋体" w:eastAsia="宋体" w:cs="宋体"/>
                <w:szCs w:val="21"/>
                <w:highlight w:val="none"/>
              </w:rPr>
            </w:pPr>
            <w:r>
              <w:rPr>
                <w:rFonts w:hint="eastAsia" w:ascii="宋体" w:hAnsi="宋体" w:eastAsia="宋体" w:cs="宋体"/>
                <w:szCs w:val="21"/>
                <w:highlight w:val="none"/>
              </w:rPr>
              <w:t>响应页码</w:t>
            </w:r>
          </w:p>
        </w:tc>
      </w:tr>
      <w:tr w14:paraId="2480D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5F5B1A19">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1</w:t>
            </w:r>
          </w:p>
        </w:tc>
        <w:tc>
          <w:tcPr>
            <w:tcW w:w="2556" w:type="dxa"/>
            <w:tcBorders>
              <w:top w:val="single" w:color="auto" w:sz="2" w:space="0"/>
            </w:tcBorders>
            <w:vAlign w:val="center"/>
          </w:tcPr>
          <w:p w14:paraId="13031328">
            <w:pPr>
              <w:spacing w:line="360" w:lineRule="auto"/>
              <w:jc w:val="center"/>
              <w:rPr>
                <w:rFonts w:hint="eastAsia" w:ascii="宋体" w:hAnsi="宋体" w:eastAsia="宋体" w:cs="宋体"/>
                <w:highlight w:val="none"/>
              </w:rPr>
            </w:pPr>
          </w:p>
        </w:tc>
        <w:tc>
          <w:tcPr>
            <w:tcW w:w="2214" w:type="dxa"/>
            <w:tcBorders>
              <w:top w:val="single" w:color="auto" w:sz="2" w:space="0"/>
            </w:tcBorders>
            <w:vAlign w:val="center"/>
          </w:tcPr>
          <w:p w14:paraId="7BC445F7">
            <w:pPr>
              <w:autoSpaceDE w:val="0"/>
              <w:autoSpaceDN w:val="0"/>
              <w:adjustRightInd w:val="0"/>
              <w:spacing w:line="360" w:lineRule="auto"/>
              <w:ind w:right="84" w:rightChars="40"/>
              <w:rPr>
                <w:rFonts w:hint="eastAsia" w:ascii="宋体" w:hAnsi="宋体" w:eastAsia="宋体" w:cs="宋体"/>
                <w:highlight w:val="none"/>
              </w:rPr>
            </w:pPr>
          </w:p>
        </w:tc>
        <w:tc>
          <w:tcPr>
            <w:tcW w:w="1833" w:type="dxa"/>
            <w:tcBorders>
              <w:top w:val="single" w:color="auto" w:sz="2" w:space="0"/>
            </w:tcBorders>
          </w:tcPr>
          <w:p w14:paraId="4922C3A6">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Borders>
              <w:top w:val="single" w:color="auto" w:sz="2" w:space="0"/>
            </w:tcBorders>
          </w:tcPr>
          <w:p w14:paraId="59B2D84D">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tcBorders>
              <w:top w:val="single" w:color="auto" w:sz="2" w:space="0"/>
            </w:tcBorders>
            <w:vAlign w:val="center"/>
          </w:tcPr>
          <w:p w14:paraId="4BC34757">
            <w:pPr>
              <w:autoSpaceDE w:val="0"/>
              <w:autoSpaceDN w:val="0"/>
              <w:adjustRightInd w:val="0"/>
              <w:spacing w:line="360" w:lineRule="auto"/>
              <w:ind w:right="84" w:rightChars="40"/>
              <w:jc w:val="center"/>
              <w:rPr>
                <w:rFonts w:hint="eastAsia" w:ascii="宋体" w:hAnsi="宋体" w:eastAsia="宋体" w:cs="宋体"/>
                <w:highlight w:val="none"/>
              </w:rPr>
            </w:pPr>
          </w:p>
        </w:tc>
      </w:tr>
      <w:tr w14:paraId="7C0A3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F1D4B12">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2</w:t>
            </w:r>
          </w:p>
        </w:tc>
        <w:tc>
          <w:tcPr>
            <w:tcW w:w="2556" w:type="dxa"/>
            <w:vAlign w:val="center"/>
          </w:tcPr>
          <w:p w14:paraId="30A0B63F">
            <w:pPr>
              <w:spacing w:line="360" w:lineRule="auto"/>
              <w:jc w:val="center"/>
              <w:rPr>
                <w:rFonts w:hint="eastAsia" w:ascii="宋体" w:hAnsi="宋体" w:eastAsia="宋体" w:cs="宋体"/>
                <w:highlight w:val="none"/>
              </w:rPr>
            </w:pPr>
          </w:p>
        </w:tc>
        <w:tc>
          <w:tcPr>
            <w:tcW w:w="2214" w:type="dxa"/>
            <w:vAlign w:val="center"/>
          </w:tcPr>
          <w:p w14:paraId="4836C1D3">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52033FD4">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3A0AF7A0">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3977441C">
            <w:pPr>
              <w:autoSpaceDE w:val="0"/>
              <w:autoSpaceDN w:val="0"/>
              <w:adjustRightInd w:val="0"/>
              <w:spacing w:line="360" w:lineRule="auto"/>
              <w:ind w:right="84" w:rightChars="40"/>
              <w:jc w:val="center"/>
              <w:rPr>
                <w:rFonts w:hint="eastAsia" w:ascii="宋体" w:hAnsi="宋体" w:eastAsia="宋体" w:cs="宋体"/>
                <w:highlight w:val="none"/>
              </w:rPr>
            </w:pPr>
          </w:p>
        </w:tc>
      </w:tr>
      <w:tr w14:paraId="06D2E3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ACBAC4F">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3</w:t>
            </w:r>
          </w:p>
        </w:tc>
        <w:tc>
          <w:tcPr>
            <w:tcW w:w="2556" w:type="dxa"/>
            <w:vAlign w:val="center"/>
          </w:tcPr>
          <w:p w14:paraId="7AB55B60">
            <w:pPr>
              <w:spacing w:line="360" w:lineRule="auto"/>
              <w:jc w:val="center"/>
              <w:rPr>
                <w:rFonts w:hint="eastAsia" w:ascii="宋体" w:hAnsi="宋体" w:eastAsia="宋体" w:cs="宋体"/>
                <w:highlight w:val="none"/>
              </w:rPr>
            </w:pPr>
          </w:p>
        </w:tc>
        <w:tc>
          <w:tcPr>
            <w:tcW w:w="2214" w:type="dxa"/>
            <w:vAlign w:val="center"/>
          </w:tcPr>
          <w:p w14:paraId="19D6B075">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138767E1">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53A769AE">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312D08E9">
            <w:pPr>
              <w:autoSpaceDE w:val="0"/>
              <w:autoSpaceDN w:val="0"/>
              <w:adjustRightInd w:val="0"/>
              <w:spacing w:line="360" w:lineRule="auto"/>
              <w:ind w:right="84" w:rightChars="40"/>
              <w:jc w:val="center"/>
              <w:rPr>
                <w:rFonts w:hint="eastAsia" w:ascii="宋体" w:hAnsi="宋体" w:eastAsia="宋体" w:cs="宋体"/>
                <w:highlight w:val="none"/>
              </w:rPr>
            </w:pPr>
          </w:p>
        </w:tc>
      </w:tr>
      <w:tr w14:paraId="27CC0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CFEF4B8">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4</w:t>
            </w:r>
          </w:p>
        </w:tc>
        <w:tc>
          <w:tcPr>
            <w:tcW w:w="2556" w:type="dxa"/>
            <w:vAlign w:val="center"/>
          </w:tcPr>
          <w:p w14:paraId="076FB12F">
            <w:pPr>
              <w:spacing w:line="360" w:lineRule="auto"/>
              <w:jc w:val="center"/>
              <w:rPr>
                <w:rFonts w:hint="eastAsia" w:ascii="宋体" w:hAnsi="宋体" w:eastAsia="宋体" w:cs="宋体"/>
                <w:highlight w:val="none"/>
              </w:rPr>
            </w:pPr>
          </w:p>
        </w:tc>
        <w:tc>
          <w:tcPr>
            <w:tcW w:w="2214" w:type="dxa"/>
            <w:vAlign w:val="center"/>
          </w:tcPr>
          <w:p w14:paraId="20FA6BEC">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766E2417">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72D3B4A5">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0432AF96">
            <w:pPr>
              <w:autoSpaceDE w:val="0"/>
              <w:autoSpaceDN w:val="0"/>
              <w:adjustRightInd w:val="0"/>
              <w:spacing w:line="360" w:lineRule="auto"/>
              <w:ind w:right="84" w:rightChars="40"/>
              <w:jc w:val="center"/>
              <w:rPr>
                <w:rFonts w:hint="eastAsia" w:ascii="宋体" w:hAnsi="宋体" w:eastAsia="宋体" w:cs="宋体"/>
                <w:highlight w:val="none"/>
              </w:rPr>
            </w:pPr>
          </w:p>
        </w:tc>
      </w:tr>
      <w:tr w14:paraId="3D4727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BA7055F">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5</w:t>
            </w:r>
          </w:p>
        </w:tc>
        <w:tc>
          <w:tcPr>
            <w:tcW w:w="2556" w:type="dxa"/>
            <w:vAlign w:val="center"/>
          </w:tcPr>
          <w:p w14:paraId="7538C75B">
            <w:pPr>
              <w:spacing w:line="360" w:lineRule="auto"/>
              <w:jc w:val="center"/>
              <w:rPr>
                <w:rFonts w:hint="eastAsia" w:ascii="宋体" w:hAnsi="宋体" w:eastAsia="宋体" w:cs="宋体"/>
                <w:highlight w:val="none"/>
              </w:rPr>
            </w:pPr>
          </w:p>
        </w:tc>
        <w:tc>
          <w:tcPr>
            <w:tcW w:w="2214" w:type="dxa"/>
            <w:vAlign w:val="center"/>
          </w:tcPr>
          <w:p w14:paraId="2C6FB1FD">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3BCD584F">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196719A3">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0F67C0BB">
            <w:pPr>
              <w:autoSpaceDE w:val="0"/>
              <w:autoSpaceDN w:val="0"/>
              <w:adjustRightInd w:val="0"/>
              <w:spacing w:line="360" w:lineRule="auto"/>
              <w:ind w:right="84" w:rightChars="40"/>
              <w:jc w:val="center"/>
              <w:rPr>
                <w:rFonts w:hint="eastAsia" w:ascii="宋体" w:hAnsi="宋体" w:eastAsia="宋体" w:cs="宋体"/>
                <w:highlight w:val="none"/>
              </w:rPr>
            </w:pPr>
          </w:p>
        </w:tc>
      </w:tr>
      <w:tr w14:paraId="6932A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27AD4F2">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6</w:t>
            </w:r>
          </w:p>
        </w:tc>
        <w:tc>
          <w:tcPr>
            <w:tcW w:w="2556" w:type="dxa"/>
            <w:vAlign w:val="center"/>
          </w:tcPr>
          <w:p w14:paraId="5F4A215E">
            <w:pPr>
              <w:spacing w:line="360" w:lineRule="auto"/>
              <w:jc w:val="center"/>
              <w:rPr>
                <w:rFonts w:hint="eastAsia" w:ascii="宋体" w:hAnsi="宋体" w:eastAsia="宋体" w:cs="宋体"/>
                <w:highlight w:val="none"/>
              </w:rPr>
            </w:pPr>
          </w:p>
        </w:tc>
        <w:tc>
          <w:tcPr>
            <w:tcW w:w="2214" w:type="dxa"/>
            <w:vAlign w:val="center"/>
          </w:tcPr>
          <w:p w14:paraId="55C9D231">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24958CEA">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6400FE51">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672BA739">
            <w:pPr>
              <w:autoSpaceDE w:val="0"/>
              <w:autoSpaceDN w:val="0"/>
              <w:adjustRightInd w:val="0"/>
              <w:spacing w:line="360" w:lineRule="auto"/>
              <w:ind w:right="84" w:rightChars="40"/>
              <w:jc w:val="center"/>
              <w:rPr>
                <w:rFonts w:hint="eastAsia" w:ascii="宋体" w:hAnsi="宋体" w:eastAsia="宋体" w:cs="宋体"/>
                <w:highlight w:val="none"/>
              </w:rPr>
            </w:pPr>
          </w:p>
        </w:tc>
      </w:tr>
      <w:tr w14:paraId="696EFB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66998D3">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7</w:t>
            </w:r>
          </w:p>
        </w:tc>
        <w:tc>
          <w:tcPr>
            <w:tcW w:w="2556" w:type="dxa"/>
            <w:vAlign w:val="center"/>
          </w:tcPr>
          <w:p w14:paraId="16A513D3">
            <w:pPr>
              <w:spacing w:line="360" w:lineRule="auto"/>
              <w:jc w:val="center"/>
              <w:rPr>
                <w:rFonts w:hint="eastAsia" w:ascii="宋体" w:hAnsi="宋体" w:eastAsia="宋体" w:cs="宋体"/>
                <w:highlight w:val="none"/>
              </w:rPr>
            </w:pPr>
          </w:p>
        </w:tc>
        <w:tc>
          <w:tcPr>
            <w:tcW w:w="2214" w:type="dxa"/>
            <w:vAlign w:val="center"/>
          </w:tcPr>
          <w:p w14:paraId="15CEF8FC">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1EC14DB7">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0C2574FC">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0D25FAC8">
            <w:pPr>
              <w:autoSpaceDE w:val="0"/>
              <w:autoSpaceDN w:val="0"/>
              <w:adjustRightInd w:val="0"/>
              <w:spacing w:line="360" w:lineRule="auto"/>
              <w:ind w:right="84" w:rightChars="40"/>
              <w:jc w:val="center"/>
              <w:rPr>
                <w:rFonts w:hint="eastAsia" w:ascii="宋体" w:hAnsi="宋体" w:eastAsia="宋体" w:cs="宋体"/>
                <w:highlight w:val="none"/>
              </w:rPr>
            </w:pPr>
          </w:p>
        </w:tc>
      </w:tr>
      <w:tr w14:paraId="072C9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6B14D67">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8</w:t>
            </w:r>
          </w:p>
        </w:tc>
        <w:tc>
          <w:tcPr>
            <w:tcW w:w="2556" w:type="dxa"/>
            <w:vAlign w:val="center"/>
          </w:tcPr>
          <w:p w14:paraId="37416254">
            <w:pPr>
              <w:spacing w:line="360" w:lineRule="auto"/>
              <w:jc w:val="center"/>
              <w:rPr>
                <w:rFonts w:hint="eastAsia" w:ascii="宋体" w:hAnsi="宋体" w:eastAsia="宋体" w:cs="宋体"/>
                <w:highlight w:val="none"/>
              </w:rPr>
            </w:pPr>
          </w:p>
        </w:tc>
        <w:tc>
          <w:tcPr>
            <w:tcW w:w="2214" w:type="dxa"/>
            <w:vAlign w:val="center"/>
          </w:tcPr>
          <w:p w14:paraId="08D90190">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520326CF">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3584D4E2">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2234A41C">
            <w:pPr>
              <w:autoSpaceDE w:val="0"/>
              <w:autoSpaceDN w:val="0"/>
              <w:adjustRightInd w:val="0"/>
              <w:spacing w:line="360" w:lineRule="auto"/>
              <w:ind w:right="84" w:rightChars="40"/>
              <w:jc w:val="center"/>
              <w:rPr>
                <w:rFonts w:hint="eastAsia" w:ascii="宋体" w:hAnsi="宋体" w:eastAsia="宋体" w:cs="宋体"/>
                <w:highlight w:val="none"/>
              </w:rPr>
            </w:pPr>
          </w:p>
        </w:tc>
      </w:tr>
      <w:tr w14:paraId="1DF6C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5A0F491">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9</w:t>
            </w:r>
          </w:p>
        </w:tc>
        <w:tc>
          <w:tcPr>
            <w:tcW w:w="2556" w:type="dxa"/>
            <w:vAlign w:val="center"/>
          </w:tcPr>
          <w:p w14:paraId="0B7E3DBE">
            <w:pPr>
              <w:spacing w:line="360" w:lineRule="auto"/>
              <w:jc w:val="center"/>
              <w:rPr>
                <w:rFonts w:hint="eastAsia" w:ascii="宋体" w:hAnsi="宋体" w:eastAsia="宋体" w:cs="宋体"/>
                <w:highlight w:val="none"/>
              </w:rPr>
            </w:pPr>
          </w:p>
        </w:tc>
        <w:tc>
          <w:tcPr>
            <w:tcW w:w="2214" w:type="dxa"/>
            <w:vAlign w:val="center"/>
          </w:tcPr>
          <w:p w14:paraId="0F64C3FD">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4F0B1CC7">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20D1B628">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783FA5FE">
            <w:pPr>
              <w:autoSpaceDE w:val="0"/>
              <w:autoSpaceDN w:val="0"/>
              <w:adjustRightInd w:val="0"/>
              <w:spacing w:line="360" w:lineRule="auto"/>
              <w:ind w:right="84" w:rightChars="40"/>
              <w:jc w:val="center"/>
              <w:rPr>
                <w:rFonts w:hint="eastAsia" w:ascii="宋体" w:hAnsi="宋体" w:eastAsia="宋体" w:cs="宋体"/>
                <w:highlight w:val="none"/>
              </w:rPr>
            </w:pPr>
          </w:p>
        </w:tc>
      </w:tr>
      <w:tr w14:paraId="7F2F7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AB04723">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10</w:t>
            </w:r>
          </w:p>
        </w:tc>
        <w:tc>
          <w:tcPr>
            <w:tcW w:w="2556" w:type="dxa"/>
            <w:vAlign w:val="center"/>
          </w:tcPr>
          <w:p w14:paraId="593BAA93">
            <w:pPr>
              <w:tabs>
                <w:tab w:val="left" w:pos="985"/>
              </w:tabs>
              <w:spacing w:line="360" w:lineRule="auto"/>
              <w:ind w:right="84" w:rightChars="40"/>
              <w:jc w:val="center"/>
              <w:rPr>
                <w:rFonts w:hint="eastAsia" w:ascii="宋体" w:hAnsi="宋体" w:eastAsia="宋体" w:cs="宋体"/>
                <w:highlight w:val="none"/>
              </w:rPr>
            </w:pPr>
          </w:p>
        </w:tc>
        <w:tc>
          <w:tcPr>
            <w:tcW w:w="2214" w:type="dxa"/>
            <w:vAlign w:val="center"/>
          </w:tcPr>
          <w:p w14:paraId="602C58F1">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72980901">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0E9D8F7A">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48C32C9A">
            <w:pPr>
              <w:autoSpaceDE w:val="0"/>
              <w:autoSpaceDN w:val="0"/>
              <w:adjustRightInd w:val="0"/>
              <w:spacing w:line="360" w:lineRule="auto"/>
              <w:ind w:right="84" w:rightChars="40"/>
              <w:jc w:val="center"/>
              <w:rPr>
                <w:rFonts w:hint="eastAsia" w:ascii="宋体" w:hAnsi="宋体" w:eastAsia="宋体" w:cs="宋体"/>
                <w:highlight w:val="none"/>
              </w:rPr>
            </w:pPr>
          </w:p>
        </w:tc>
      </w:tr>
      <w:tr w14:paraId="75E3A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B970492">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w:t>
            </w:r>
          </w:p>
        </w:tc>
        <w:tc>
          <w:tcPr>
            <w:tcW w:w="2556" w:type="dxa"/>
            <w:vAlign w:val="center"/>
          </w:tcPr>
          <w:p w14:paraId="14CE093F">
            <w:pPr>
              <w:tabs>
                <w:tab w:val="left" w:pos="985"/>
              </w:tabs>
              <w:spacing w:line="360" w:lineRule="auto"/>
              <w:ind w:right="84" w:rightChars="40"/>
              <w:jc w:val="center"/>
              <w:rPr>
                <w:rFonts w:hint="eastAsia" w:ascii="宋体" w:hAnsi="宋体" w:eastAsia="宋体" w:cs="宋体"/>
                <w:highlight w:val="none"/>
              </w:rPr>
            </w:pPr>
          </w:p>
        </w:tc>
        <w:tc>
          <w:tcPr>
            <w:tcW w:w="2214" w:type="dxa"/>
            <w:vAlign w:val="center"/>
          </w:tcPr>
          <w:p w14:paraId="034AC042">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3BF2B413">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17F33C17">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20F18E02">
            <w:pPr>
              <w:autoSpaceDE w:val="0"/>
              <w:autoSpaceDN w:val="0"/>
              <w:adjustRightInd w:val="0"/>
              <w:spacing w:line="360" w:lineRule="auto"/>
              <w:ind w:right="84" w:rightChars="40"/>
              <w:jc w:val="center"/>
              <w:rPr>
                <w:rFonts w:hint="eastAsia" w:ascii="宋体" w:hAnsi="宋体" w:eastAsia="宋体" w:cs="宋体"/>
                <w:highlight w:val="none"/>
              </w:rPr>
            </w:pPr>
          </w:p>
        </w:tc>
      </w:tr>
    </w:tbl>
    <w:p w14:paraId="3B225D2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备注：本表根据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文件采购需求，响应供应商须逐条详细响应并作出标注</w:t>
      </w:r>
      <w:r>
        <w:rPr>
          <w:rFonts w:hint="eastAsia" w:ascii="宋体" w:hAnsi="宋体" w:eastAsia="宋体" w:cs="宋体"/>
          <w:b/>
          <w:szCs w:val="21"/>
          <w:highlight w:val="none"/>
        </w:rPr>
        <w:t>“正偏离/负偏离/无偏离”</w:t>
      </w:r>
      <w:r>
        <w:rPr>
          <w:rFonts w:hint="eastAsia" w:ascii="宋体" w:hAnsi="宋体" w:eastAsia="宋体" w:cs="宋体"/>
          <w:szCs w:val="21"/>
          <w:highlight w:val="none"/>
        </w:rPr>
        <w:t>，“</w:t>
      </w:r>
      <w:r>
        <w:rPr>
          <w:rFonts w:hint="eastAsia" w:ascii="宋体" w:hAnsi="宋体" w:eastAsia="宋体" w:cs="宋体"/>
          <w:b/>
          <w:szCs w:val="21"/>
          <w:highlight w:val="none"/>
        </w:rPr>
        <w:t>正/负偏离</w:t>
      </w:r>
      <w:r>
        <w:rPr>
          <w:rFonts w:hint="eastAsia" w:ascii="宋体" w:hAnsi="宋体" w:eastAsia="宋体" w:cs="宋体"/>
          <w:szCs w:val="21"/>
          <w:highlight w:val="none"/>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eastAsia="宋体" w:cs="宋体"/>
          <w:b/>
          <w:bCs/>
          <w:szCs w:val="21"/>
          <w:highlight w:val="none"/>
        </w:rPr>
        <w:t>负偏离，则资质审查不通过</w:t>
      </w:r>
      <w:r>
        <w:rPr>
          <w:rFonts w:hint="eastAsia" w:ascii="宋体" w:hAnsi="宋体" w:eastAsia="宋体" w:cs="宋体"/>
          <w:szCs w:val="21"/>
          <w:highlight w:val="none"/>
        </w:rPr>
        <w:t>。</w:t>
      </w:r>
    </w:p>
    <w:p w14:paraId="724AA98F">
      <w:pPr>
        <w:pStyle w:val="9"/>
        <w:spacing w:line="360" w:lineRule="auto"/>
        <w:rPr>
          <w:rFonts w:hint="eastAsia" w:ascii="宋体" w:hAnsi="宋体" w:eastAsia="宋体" w:cs="宋体"/>
          <w:b/>
          <w:bCs/>
          <w:highlight w:val="none"/>
        </w:rPr>
      </w:pPr>
    </w:p>
    <w:p w14:paraId="5B29CA1F">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663F3F50">
      <w:pPr>
        <w:jc w:val="center"/>
        <w:rPr>
          <w:rFonts w:hint="eastAsia" w:ascii="宋体" w:hAnsi="宋体" w:eastAsia="宋体" w:cs="宋体"/>
          <w:b/>
          <w:bCs/>
          <w:spacing w:val="4"/>
          <w:sz w:val="32"/>
          <w:szCs w:val="32"/>
          <w:highlight w:val="none"/>
          <w:u w:val="single"/>
        </w:rPr>
      </w:pPr>
      <w:r>
        <w:rPr>
          <w:rFonts w:hint="eastAsia" w:ascii="宋体" w:hAnsi="宋体" w:eastAsia="宋体" w:cs="宋体"/>
          <w:b/>
          <w:bCs/>
          <w:spacing w:val="4"/>
          <w:sz w:val="32"/>
          <w:szCs w:val="32"/>
          <w:highlight w:val="none"/>
          <w:u w:val="single"/>
        </w:rPr>
        <w:t>售后服务方案</w:t>
      </w:r>
    </w:p>
    <w:p w14:paraId="395205E6">
      <w:pP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主要内容应包括但不限于以下内容：</w:t>
      </w:r>
    </w:p>
    <w:p w14:paraId="55ACB5F9">
      <w:pPr>
        <w:spacing w:line="360" w:lineRule="auto"/>
        <w:ind w:left="315"/>
        <w:rPr>
          <w:rFonts w:hint="eastAsia" w:ascii="宋体" w:hAnsi="宋体" w:eastAsia="宋体" w:cs="宋体"/>
          <w:highlight w:val="none"/>
        </w:rPr>
      </w:pPr>
      <w:r>
        <w:rPr>
          <w:rFonts w:hint="eastAsia" w:ascii="宋体" w:hAnsi="宋体" w:eastAsia="宋体" w:cs="宋体"/>
          <w:highlight w:val="none"/>
        </w:rPr>
        <w:t>1．对响应货物的安装、调试、验收及</w:t>
      </w:r>
      <w:r>
        <w:rPr>
          <w:rFonts w:hint="eastAsia" w:ascii="宋体" w:hAnsi="宋体" w:eastAsia="宋体" w:cs="宋体"/>
          <w:szCs w:val="18"/>
          <w:highlight w:val="none"/>
        </w:rPr>
        <w:t>操作、培训计划</w:t>
      </w:r>
      <w:r>
        <w:rPr>
          <w:rFonts w:hint="eastAsia" w:ascii="宋体" w:hAnsi="宋体" w:eastAsia="宋体" w:cs="宋体"/>
          <w:highlight w:val="none"/>
        </w:rPr>
        <w:t>等方面采取技术和组织措施方案；</w:t>
      </w:r>
    </w:p>
    <w:p w14:paraId="1C4EAD20">
      <w:pPr>
        <w:spacing w:line="360" w:lineRule="auto"/>
        <w:ind w:left="31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18"/>
          <w:highlight w:val="none"/>
        </w:rPr>
        <w:t>详细说明维护期维保方案、价格费用及</w:t>
      </w:r>
      <w:r>
        <w:rPr>
          <w:rFonts w:hint="eastAsia" w:ascii="宋体" w:hAnsi="宋体" w:eastAsia="宋体" w:cs="宋体"/>
          <w:highlight w:val="none"/>
        </w:rPr>
        <w:t>应急维修时间安排、维修服务收费标准；</w:t>
      </w:r>
    </w:p>
    <w:p w14:paraId="2D1A7CB0">
      <w:pPr>
        <w:spacing w:line="360" w:lineRule="auto"/>
        <w:ind w:left="315"/>
        <w:rPr>
          <w:rFonts w:hint="eastAsia" w:ascii="宋体" w:hAnsi="宋体" w:eastAsia="宋体" w:cs="宋体"/>
          <w:highlight w:val="none"/>
        </w:rPr>
      </w:pPr>
      <w:r>
        <w:rPr>
          <w:rFonts w:hint="eastAsia" w:ascii="宋体" w:hAnsi="宋体" w:eastAsia="宋体" w:cs="宋体"/>
          <w:highlight w:val="none"/>
        </w:rPr>
        <w:t>3．响应货物主要备品备件、易损件、专用工具等配置国内提供情况说明；</w:t>
      </w:r>
    </w:p>
    <w:p w14:paraId="3FFDFC31">
      <w:pPr>
        <w:spacing w:line="360" w:lineRule="auto"/>
        <w:ind w:left="309"/>
        <w:rPr>
          <w:rFonts w:hint="eastAsia" w:ascii="宋体" w:hAnsi="宋体" w:eastAsia="宋体" w:cs="宋体"/>
          <w:highlight w:val="none"/>
        </w:rPr>
      </w:pPr>
      <w:r>
        <w:rPr>
          <w:rFonts w:hint="eastAsia" w:ascii="宋体" w:hAnsi="宋体" w:eastAsia="宋体" w:cs="宋体"/>
          <w:highlight w:val="none"/>
        </w:rPr>
        <w:t>4．响应供应商认为对报价有利的其他资料。</w:t>
      </w:r>
    </w:p>
    <w:p w14:paraId="1D6BFEB7">
      <w:pPr>
        <w:jc w:val="center"/>
        <w:rPr>
          <w:rFonts w:hint="eastAsia" w:ascii="宋体" w:hAnsi="宋体" w:eastAsia="宋体" w:cs="宋体"/>
          <w:szCs w:val="21"/>
          <w:highlight w:val="none"/>
        </w:rPr>
      </w:pPr>
    </w:p>
    <w:p w14:paraId="1FA95981">
      <w:pPr>
        <w:jc w:val="center"/>
        <w:rPr>
          <w:rFonts w:hint="eastAsia" w:ascii="宋体" w:hAnsi="宋体" w:eastAsia="宋体" w:cs="宋体"/>
          <w:szCs w:val="21"/>
          <w:highlight w:val="none"/>
        </w:rPr>
      </w:pPr>
    </w:p>
    <w:p w14:paraId="072CD902">
      <w:pPr>
        <w:jc w:val="center"/>
        <w:rPr>
          <w:rFonts w:hint="eastAsia" w:ascii="宋体" w:hAnsi="宋体" w:eastAsia="宋体" w:cs="宋体"/>
          <w:b/>
          <w:bCs/>
          <w:spacing w:val="4"/>
          <w:sz w:val="32"/>
          <w:szCs w:val="32"/>
          <w:highlight w:val="none"/>
          <w:u w:val="single"/>
        </w:rPr>
      </w:pPr>
      <w:r>
        <w:rPr>
          <w:rFonts w:hint="eastAsia" w:ascii="宋体" w:hAnsi="宋体" w:eastAsia="宋体" w:cs="宋体"/>
          <w:b/>
          <w:bCs/>
          <w:spacing w:val="4"/>
          <w:sz w:val="32"/>
          <w:szCs w:val="32"/>
          <w:highlight w:val="none"/>
          <w:u w:val="single"/>
        </w:rPr>
        <w:t>配送方案</w:t>
      </w:r>
    </w:p>
    <w:p w14:paraId="0A817475">
      <w:pPr>
        <w:jc w:val="center"/>
        <w:rPr>
          <w:rFonts w:hint="eastAsia" w:ascii="宋体" w:hAnsi="宋体" w:eastAsia="宋体" w:cs="宋体"/>
          <w:b/>
          <w:bCs/>
          <w:spacing w:val="4"/>
          <w:szCs w:val="21"/>
          <w:highlight w:val="none"/>
          <w:u w:val="single"/>
        </w:rPr>
      </w:pPr>
    </w:p>
    <w:p w14:paraId="4A22A58A">
      <w:pPr>
        <w:jc w:val="center"/>
        <w:rPr>
          <w:rFonts w:hint="eastAsia" w:ascii="宋体" w:hAnsi="宋体" w:eastAsia="宋体" w:cs="宋体"/>
          <w:b/>
          <w:bCs/>
          <w:spacing w:val="4"/>
          <w:szCs w:val="21"/>
          <w:highlight w:val="none"/>
          <w:u w:val="single"/>
        </w:rPr>
      </w:pPr>
    </w:p>
    <w:p w14:paraId="0B0B7C25">
      <w:pPr>
        <w:spacing w:line="360" w:lineRule="auto"/>
        <w:ind w:left="315"/>
        <w:rPr>
          <w:rFonts w:hint="eastAsia" w:ascii="宋体" w:hAnsi="宋体" w:eastAsia="宋体" w:cs="宋体"/>
          <w:highlight w:val="none"/>
        </w:rPr>
      </w:pPr>
      <w:r>
        <w:rPr>
          <w:rFonts w:hint="eastAsia" w:ascii="宋体" w:hAnsi="宋体" w:eastAsia="宋体" w:cs="宋体"/>
          <w:highlight w:val="none"/>
        </w:rPr>
        <w:t>1．对响应货物的运输、安装方案；</w:t>
      </w:r>
    </w:p>
    <w:p w14:paraId="05A94560">
      <w:pPr>
        <w:spacing w:line="360" w:lineRule="auto"/>
        <w:ind w:left="31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18"/>
          <w:highlight w:val="none"/>
        </w:rPr>
        <w:t>详细说明货物应急运输响应方案</w:t>
      </w:r>
      <w:r>
        <w:rPr>
          <w:rFonts w:hint="eastAsia" w:ascii="宋体" w:hAnsi="宋体" w:eastAsia="宋体" w:cs="宋体"/>
          <w:highlight w:val="none"/>
        </w:rPr>
        <w:t>；</w:t>
      </w:r>
    </w:p>
    <w:p w14:paraId="47920076">
      <w:pPr>
        <w:spacing w:line="360" w:lineRule="auto"/>
        <w:ind w:left="309"/>
        <w:rPr>
          <w:rFonts w:hint="eastAsia" w:ascii="宋体" w:hAnsi="宋体" w:eastAsia="宋体" w:cs="宋体"/>
          <w:highlight w:val="none"/>
        </w:rPr>
      </w:pPr>
      <w:r>
        <w:rPr>
          <w:rFonts w:hint="eastAsia" w:ascii="宋体" w:hAnsi="宋体" w:eastAsia="宋体" w:cs="宋体"/>
          <w:highlight w:val="none"/>
        </w:rPr>
        <w:t>3．响应供应商认为对报价有利的其他资料。</w:t>
      </w:r>
    </w:p>
    <w:p w14:paraId="004A2050">
      <w:pPr>
        <w:jc w:val="center"/>
        <w:rPr>
          <w:rFonts w:hint="eastAsia" w:ascii="宋体" w:hAnsi="宋体" w:eastAsia="宋体" w:cs="宋体"/>
          <w:szCs w:val="21"/>
          <w:highlight w:val="none"/>
        </w:rPr>
      </w:pPr>
    </w:p>
    <w:p w14:paraId="637DBC8C">
      <w:pPr>
        <w:jc w:val="center"/>
        <w:rPr>
          <w:rFonts w:hint="eastAsia" w:ascii="宋体" w:hAnsi="宋体" w:eastAsia="宋体" w:cs="宋体"/>
          <w:szCs w:val="21"/>
          <w:highlight w:val="none"/>
        </w:rPr>
      </w:pPr>
    </w:p>
    <w:p w14:paraId="721B4817">
      <w:pPr>
        <w:jc w:val="center"/>
        <w:rPr>
          <w:rFonts w:hint="eastAsia" w:ascii="宋体" w:hAnsi="宋体" w:eastAsia="宋体" w:cs="宋体"/>
          <w:szCs w:val="21"/>
          <w:highlight w:val="none"/>
        </w:rPr>
      </w:pPr>
    </w:p>
    <w:p w14:paraId="46AE6D29">
      <w:pPr>
        <w:jc w:val="center"/>
        <w:rPr>
          <w:rFonts w:hint="eastAsia" w:ascii="宋体" w:hAnsi="宋体" w:eastAsia="宋体" w:cs="宋体"/>
          <w:b/>
          <w:bCs/>
          <w:spacing w:val="4"/>
          <w:sz w:val="32"/>
          <w:szCs w:val="32"/>
          <w:highlight w:val="none"/>
          <w:u w:val="single"/>
          <w:lang w:val="en-US" w:eastAsia="zh-CN"/>
        </w:rPr>
      </w:pPr>
      <w:r>
        <w:rPr>
          <w:rFonts w:hint="eastAsia" w:ascii="宋体" w:hAnsi="宋体" w:eastAsia="宋体" w:cs="宋体"/>
          <w:b/>
          <w:bCs/>
          <w:spacing w:val="4"/>
          <w:sz w:val="32"/>
          <w:szCs w:val="32"/>
          <w:highlight w:val="none"/>
          <w:u w:val="single"/>
        </w:rPr>
        <w:t>★</w:t>
      </w:r>
      <w:r>
        <w:rPr>
          <w:rFonts w:hint="eastAsia" w:ascii="宋体" w:hAnsi="宋体" w:eastAsia="宋体" w:cs="宋体"/>
          <w:b/>
          <w:bCs/>
          <w:spacing w:val="4"/>
          <w:sz w:val="32"/>
          <w:szCs w:val="32"/>
          <w:highlight w:val="none"/>
          <w:u w:val="single"/>
          <w:lang w:val="en-US" w:eastAsia="zh-CN"/>
        </w:rPr>
        <w:t>条款承诺函</w:t>
      </w:r>
    </w:p>
    <w:p w14:paraId="5B7B13F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（格式自拟）</w:t>
      </w:r>
    </w:p>
    <w:p w14:paraId="77EA765B">
      <w:pPr>
        <w:jc w:val="center"/>
        <w:rPr>
          <w:rFonts w:hint="eastAsia" w:ascii="宋体" w:hAnsi="宋体" w:eastAsia="宋体" w:cs="宋体"/>
          <w:highlight w:val="none"/>
          <w:lang w:val="en-US" w:eastAsia="zh-CN"/>
        </w:rPr>
      </w:pPr>
    </w:p>
    <w:p w14:paraId="19025EAC">
      <w:pPr>
        <w:jc w:val="center"/>
        <w:rPr>
          <w:rFonts w:hint="eastAsia" w:ascii="宋体" w:hAnsi="宋体" w:eastAsia="宋体" w:cs="宋体"/>
          <w:szCs w:val="21"/>
          <w:highlight w:val="none"/>
        </w:rPr>
      </w:pPr>
      <w:r>
        <w:rPr>
          <w:rFonts w:hint="eastAsia" w:ascii="宋体" w:hAnsi="宋体" w:eastAsia="宋体" w:cs="宋体"/>
          <w:szCs w:val="21"/>
          <w:highlight w:val="none"/>
        </w:rPr>
        <w:br w:type="page"/>
      </w:r>
    </w:p>
    <w:p w14:paraId="2C745C33">
      <w:pPr>
        <w:pStyle w:val="9"/>
        <w:tabs>
          <w:tab w:val="left" w:pos="900"/>
          <w:tab w:val="left" w:pos="1080"/>
        </w:tabs>
        <w:spacing w:line="360" w:lineRule="auto"/>
        <w:ind w:left="180"/>
        <w:outlineLvl w:val="1"/>
        <w:rPr>
          <w:rFonts w:hint="eastAsia" w:ascii="宋体" w:hAnsi="宋体" w:eastAsia="宋体" w:cs="宋体"/>
          <w:b/>
          <w:bCs/>
          <w:highlight w:val="none"/>
        </w:rPr>
      </w:pPr>
      <w:r>
        <w:rPr>
          <w:rFonts w:hint="eastAsia" w:ascii="宋体" w:hAnsi="宋体" w:eastAsia="宋体" w:cs="宋体"/>
          <w:b/>
          <w:bCs/>
          <w:szCs w:val="21"/>
          <w:highlight w:val="none"/>
        </w:rPr>
        <w:t xml:space="preserve">格式7 </w:t>
      </w:r>
      <w:r>
        <w:rPr>
          <w:rFonts w:hint="eastAsia" w:ascii="宋体" w:hAnsi="宋体" w:eastAsia="宋体" w:cs="宋体"/>
          <w:b/>
          <w:bCs/>
          <w:highlight w:val="none"/>
        </w:rPr>
        <w:t>采购代理服务费承诺书</w:t>
      </w:r>
    </w:p>
    <w:p w14:paraId="6FFECAE1">
      <w:pPr>
        <w:spacing w:line="360" w:lineRule="auto"/>
        <w:rPr>
          <w:rFonts w:hint="eastAsia" w:ascii="宋体" w:hAnsi="宋体" w:eastAsia="宋体" w:cs="宋体"/>
          <w:b/>
          <w:bCs/>
          <w:szCs w:val="21"/>
          <w:highlight w:val="none"/>
        </w:rPr>
      </w:pPr>
    </w:p>
    <w:p w14:paraId="5274B767">
      <w:pPr>
        <w:pStyle w:val="9"/>
        <w:spacing w:line="360" w:lineRule="auto"/>
        <w:jc w:val="center"/>
        <w:rPr>
          <w:rFonts w:hint="eastAsia" w:ascii="宋体" w:hAnsi="宋体" w:eastAsia="宋体" w:cs="宋体"/>
          <w:b/>
          <w:bCs/>
          <w:sz w:val="32"/>
          <w:szCs w:val="32"/>
          <w:highlight w:val="none"/>
        </w:rPr>
      </w:pPr>
      <w:bookmarkStart w:id="21" w:name="_Toc385940918"/>
      <w:r>
        <w:rPr>
          <w:rFonts w:hint="eastAsia" w:ascii="宋体" w:hAnsi="宋体" w:eastAsia="宋体" w:cs="宋体"/>
          <w:b/>
          <w:bCs/>
          <w:sz w:val="32"/>
          <w:szCs w:val="32"/>
          <w:highlight w:val="none"/>
        </w:rPr>
        <w:t>采购代理服务费承诺书</w:t>
      </w:r>
      <w:bookmarkEnd w:id="21"/>
    </w:p>
    <w:p w14:paraId="0D4AF50F">
      <w:pPr>
        <w:spacing w:before="240" w:line="360" w:lineRule="auto"/>
        <w:ind w:firstLine="540"/>
        <w:jc w:val="right"/>
        <w:rPr>
          <w:rFonts w:hint="eastAsia" w:ascii="宋体" w:hAnsi="宋体" w:eastAsia="宋体" w:cs="宋体"/>
          <w:i/>
          <w:kern w:val="28"/>
          <w:highlight w:val="none"/>
          <w:u w:val="single"/>
        </w:rPr>
      </w:pPr>
    </w:p>
    <w:p w14:paraId="59402491">
      <w:pPr>
        <w:spacing w:line="360" w:lineRule="auto"/>
        <w:rPr>
          <w:rFonts w:hint="eastAsia" w:ascii="宋体" w:hAnsi="宋体" w:eastAsia="宋体" w:cs="宋体"/>
          <w:b/>
          <w:highlight w:val="none"/>
        </w:rPr>
      </w:pPr>
      <w:r>
        <w:rPr>
          <w:rFonts w:hint="eastAsia" w:ascii="宋体" w:hAnsi="宋体" w:eastAsia="宋体" w:cs="宋体"/>
          <w:b/>
          <w:highlight w:val="none"/>
        </w:rPr>
        <w:t>致：广州市国科招标代理有限公司</w:t>
      </w:r>
    </w:p>
    <w:p w14:paraId="607D1226">
      <w:pPr>
        <w:spacing w:before="240" w:line="360" w:lineRule="auto"/>
        <w:ind w:firstLine="540"/>
        <w:rPr>
          <w:rFonts w:hint="eastAsia" w:ascii="宋体" w:hAnsi="宋体" w:eastAsia="宋体" w:cs="宋体"/>
          <w:highlight w:val="none"/>
        </w:rPr>
      </w:pPr>
      <w:r>
        <w:rPr>
          <w:rFonts w:hint="eastAsia" w:ascii="宋体" w:hAnsi="宋体" w:eastAsia="宋体" w:cs="宋体"/>
          <w:highlight w:val="none"/>
        </w:rPr>
        <w:t>如果我公司在贵公司组织的：</w:t>
      </w:r>
      <w:r>
        <w:rPr>
          <w:rFonts w:hint="eastAsia" w:ascii="宋体" w:hAnsi="宋体" w:cs="宋体"/>
          <w:szCs w:val="21"/>
          <w:highlight w:val="none"/>
          <w:lang w:eastAsia="zh-CN"/>
        </w:rPr>
        <w:t>广东省生物制品与药物研究所检测耗材采购项目（重招）</w:t>
      </w: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GZGK25P505A0505J</w:t>
      </w:r>
      <w:r>
        <w:rPr>
          <w:rFonts w:hint="eastAsia" w:ascii="宋体" w:hAnsi="宋体" w:eastAsia="宋体" w:cs="宋体"/>
          <w:szCs w:val="21"/>
          <w:highlight w:val="none"/>
        </w:rPr>
        <w:t>）</w:t>
      </w:r>
      <w:r>
        <w:rPr>
          <w:rFonts w:hint="eastAsia" w:ascii="宋体" w:hAnsi="宋体" w:eastAsia="宋体" w:cs="宋体"/>
          <w:highlight w:val="none"/>
        </w:rPr>
        <w:t>的项目采购中获成交，我公司保证按照</w:t>
      </w:r>
      <w:r>
        <w:rPr>
          <w:rFonts w:hint="eastAsia" w:ascii="宋体" w:hAnsi="宋体" w:eastAsia="宋体" w:cs="宋体"/>
          <w:highlight w:val="none"/>
          <w:lang w:eastAsia="zh-CN"/>
        </w:rPr>
        <w:t>招标采购</w:t>
      </w:r>
      <w:r>
        <w:rPr>
          <w:rFonts w:hint="eastAsia" w:ascii="宋体" w:hAnsi="宋体" w:eastAsia="宋体" w:cs="宋体"/>
          <w:highlight w:val="none"/>
        </w:rPr>
        <w:t>文件规定缴纳的“采购代理服务费”后，凭领取人身份证原件及招标代理服务费缴费凭证并加盖公章领取《成交通知书》。</w:t>
      </w:r>
    </w:p>
    <w:p w14:paraId="293EF625">
      <w:pPr>
        <w:tabs>
          <w:tab w:val="left" w:pos="7740"/>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我公司如违反上述承诺，愿凭贵公司开出的相关通知，按上述承诺金额的200％支付，并按</w:t>
      </w:r>
      <w:r>
        <w:rPr>
          <w:rFonts w:hint="eastAsia" w:ascii="宋体" w:hAnsi="宋体" w:eastAsia="宋体" w:cs="宋体"/>
          <w:bCs/>
          <w:highlight w:val="none"/>
        </w:rPr>
        <w:t>广州市国科招标代理有限公司</w:t>
      </w:r>
      <w:r>
        <w:rPr>
          <w:rFonts w:hint="eastAsia" w:ascii="宋体" w:hAnsi="宋体" w:eastAsia="宋体" w:cs="宋体"/>
          <w:highlight w:val="none"/>
        </w:rPr>
        <w:t>的要求办理支付手续，并愿承担全部由此引起的法律责任。</w:t>
      </w:r>
    </w:p>
    <w:p w14:paraId="41E7A587">
      <w:pPr>
        <w:spacing w:line="360" w:lineRule="auto"/>
        <w:ind w:firstLine="540"/>
        <w:rPr>
          <w:rFonts w:hint="eastAsia" w:ascii="宋体" w:hAnsi="宋体" w:eastAsia="宋体" w:cs="宋体"/>
          <w:highlight w:val="none"/>
        </w:rPr>
      </w:pPr>
    </w:p>
    <w:p w14:paraId="3C05DBB5">
      <w:pPr>
        <w:spacing w:line="360" w:lineRule="auto"/>
        <w:ind w:firstLine="540"/>
        <w:rPr>
          <w:rFonts w:hint="eastAsia" w:ascii="宋体" w:hAnsi="宋体" w:eastAsia="宋体" w:cs="宋体"/>
          <w:highlight w:val="none"/>
        </w:rPr>
      </w:pPr>
      <w:r>
        <w:rPr>
          <w:rFonts w:hint="eastAsia" w:ascii="宋体" w:hAnsi="宋体" w:eastAsia="宋体" w:cs="宋体"/>
          <w:highlight w:val="none"/>
        </w:rPr>
        <w:t>特此承诺！</w:t>
      </w:r>
    </w:p>
    <w:p w14:paraId="697DF8E8">
      <w:pPr>
        <w:spacing w:line="360" w:lineRule="auto"/>
        <w:ind w:firstLine="540"/>
        <w:rPr>
          <w:rFonts w:hint="eastAsia" w:ascii="宋体" w:hAnsi="宋体" w:eastAsia="宋体" w:cs="宋体"/>
          <w:highlight w:val="none"/>
        </w:rPr>
      </w:pPr>
    </w:p>
    <w:p w14:paraId="061EBAA1">
      <w:pPr>
        <w:spacing w:line="360" w:lineRule="auto"/>
        <w:ind w:firstLine="540"/>
        <w:rPr>
          <w:rFonts w:hint="eastAsia" w:ascii="宋体" w:hAnsi="宋体" w:eastAsia="宋体" w:cs="宋体"/>
          <w:highlight w:val="none"/>
        </w:rPr>
      </w:pPr>
    </w:p>
    <w:p w14:paraId="06183D11">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491532E8">
      <w:pPr>
        <w:spacing w:line="360" w:lineRule="auto"/>
        <w:ind w:left="3570" w:leftChars="1650" w:hanging="105" w:hangingChars="50"/>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64B263F9">
      <w:pPr>
        <w:spacing w:line="360" w:lineRule="auto"/>
        <w:ind w:firstLine="3465" w:firstLineChars="16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427FA7F9">
      <w:pPr>
        <w:spacing w:before="156" w:beforeLines="50" w:line="360" w:lineRule="auto"/>
        <w:rPr>
          <w:rFonts w:hint="eastAsia" w:ascii="宋体" w:hAnsi="宋体" w:eastAsia="宋体" w:cs="宋体"/>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7FC9">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861A2">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CF861A2">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568BDB7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875F">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GZGK25P505A0505J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2CCAFA8B"/>
    <w:multiLevelType w:val="singleLevel"/>
    <w:tmpl w:val="2CCAFA8B"/>
    <w:lvl w:ilvl="0" w:tentative="0">
      <w:start w:val="1"/>
      <w:numFmt w:val="decimal"/>
      <w:lvlText w:val="%1."/>
      <w:lvlJc w:val="left"/>
      <w:pPr>
        <w:ind w:left="425" w:hanging="425"/>
      </w:pPr>
      <w:rPr>
        <w:rFonts w:hint="default"/>
      </w:rPr>
    </w:lvl>
  </w:abstractNum>
  <w:abstractNum w:abstractNumId="4">
    <w:nsid w:val="3349E8A1"/>
    <w:multiLevelType w:val="singleLevel"/>
    <w:tmpl w:val="3349E8A1"/>
    <w:lvl w:ilvl="0" w:tentative="0">
      <w:start w:val="1"/>
      <w:numFmt w:val="decimal"/>
      <w:lvlText w:val="%1."/>
      <w:lvlJc w:val="left"/>
      <w:pPr>
        <w:ind w:left="425" w:hanging="425"/>
      </w:pPr>
      <w:rPr>
        <w:rFonts w:hint="default"/>
      </w:rPr>
    </w:lvl>
  </w:abstractNum>
  <w:abstractNum w:abstractNumId="5">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735052"/>
    <w:rsid w:val="01A22C15"/>
    <w:rsid w:val="02C1356F"/>
    <w:rsid w:val="02D84A47"/>
    <w:rsid w:val="02FB7548"/>
    <w:rsid w:val="031E451D"/>
    <w:rsid w:val="032A2222"/>
    <w:rsid w:val="03800D34"/>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8907C6B"/>
    <w:rsid w:val="093C74AB"/>
    <w:rsid w:val="095F78C1"/>
    <w:rsid w:val="09775741"/>
    <w:rsid w:val="097C3CDB"/>
    <w:rsid w:val="09E66E2C"/>
    <w:rsid w:val="09F05853"/>
    <w:rsid w:val="0AC77248"/>
    <w:rsid w:val="0AD61B81"/>
    <w:rsid w:val="0B022976"/>
    <w:rsid w:val="0B181E62"/>
    <w:rsid w:val="0B20514C"/>
    <w:rsid w:val="0BE33A7C"/>
    <w:rsid w:val="0C6A07D3"/>
    <w:rsid w:val="0C7E427E"/>
    <w:rsid w:val="0CB63A18"/>
    <w:rsid w:val="0D5F6D00"/>
    <w:rsid w:val="0E043D07"/>
    <w:rsid w:val="0E45591B"/>
    <w:rsid w:val="0E4C7F43"/>
    <w:rsid w:val="0E564A45"/>
    <w:rsid w:val="0E89766B"/>
    <w:rsid w:val="0E9D6C3E"/>
    <w:rsid w:val="0EAF1F89"/>
    <w:rsid w:val="0F880ADE"/>
    <w:rsid w:val="0FA5633E"/>
    <w:rsid w:val="0FB71F81"/>
    <w:rsid w:val="103C03B2"/>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80323"/>
    <w:rsid w:val="16FA09A5"/>
    <w:rsid w:val="174D31CB"/>
    <w:rsid w:val="17592CB3"/>
    <w:rsid w:val="175956CC"/>
    <w:rsid w:val="176A0C7D"/>
    <w:rsid w:val="17A857FA"/>
    <w:rsid w:val="17FE41C8"/>
    <w:rsid w:val="18696206"/>
    <w:rsid w:val="18C15C1F"/>
    <w:rsid w:val="18C33745"/>
    <w:rsid w:val="194636A6"/>
    <w:rsid w:val="19EB59FF"/>
    <w:rsid w:val="19F214D6"/>
    <w:rsid w:val="1A18361C"/>
    <w:rsid w:val="1A243B25"/>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9751A0"/>
    <w:rsid w:val="1E20601C"/>
    <w:rsid w:val="1E91665E"/>
    <w:rsid w:val="1F547BEC"/>
    <w:rsid w:val="1FA6791C"/>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02378F"/>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2F875074"/>
    <w:rsid w:val="30030473"/>
    <w:rsid w:val="30960FEB"/>
    <w:rsid w:val="312E2E41"/>
    <w:rsid w:val="315855A0"/>
    <w:rsid w:val="317653A0"/>
    <w:rsid w:val="31A50157"/>
    <w:rsid w:val="32A5509F"/>
    <w:rsid w:val="330B239B"/>
    <w:rsid w:val="33C70135"/>
    <w:rsid w:val="341964B7"/>
    <w:rsid w:val="34313801"/>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913751"/>
    <w:rsid w:val="3BC30828"/>
    <w:rsid w:val="3C152781"/>
    <w:rsid w:val="3C56173C"/>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344962"/>
    <w:rsid w:val="436B4A69"/>
    <w:rsid w:val="436C03B1"/>
    <w:rsid w:val="446F754A"/>
    <w:rsid w:val="447E11D0"/>
    <w:rsid w:val="45343D24"/>
    <w:rsid w:val="455A06DD"/>
    <w:rsid w:val="458005C4"/>
    <w:rsid w:val="45980C2A"/>
    <w:rsid w:val="45A57F78"/>
    <w:rsid w:val="45B46040"/>
    <w:rsid w:val="45D24CF5"/>
    <w:rsid w:val="4615740E"/>
    <w:rsid w:val="461779EF"/>
    <w:rsid w:val="462762FF"/>
    <w:rsid w:val="46801321"/>
    <w:rsid w:val="46894260"/>
    <w:rsid w:val="46C6534B"/>
    <w:rsid w:val="46FF114E"/>
    <w:rsid w:val="478163F5"/>
    <w:rsid w:val="478A52AA"/>
    <w:rsid w:val="478F6B90"/>
    <w:rsid w:val="482B2E93"/>
    <w:rsid w:val="4ABB7E76"/>
    <w:rsid w:val="4B5910E3"/>
    <w:rsid w:val="4B5E71F8"/>
    <w:rsid w:val="4B8A662B"/>
    <w:rsid w:val="4B9F498E"/>
    <w:rsid w:val="4BE13907"/>
    <w:rsid w:val="4C0F60BF"/>
    <w:rsid w:val="4C4E340A"/>
    <w:rsid w:val="4C662C4F"/>
    <w:rsid w:val="4D331F40"/>
    <w:rsid w:val="4DB44261"/>
    <w:rsid w:val="4DBE1315"/>
    <w:rsid w:val="4DCA325A"/>
    <w:rsid w:val="4E1C4782"/>
    <w:rsid w:val="4EA56E6D"/>
    <w:rsid w:val="4EFF4ED4"/>
    <w:rsid w:val="4FA205B5"/>
    <w:rsid w:val="4FE65048"/>
    <w:rsid w:val="50A42B6E"/>
    <w:rsid w:val="50F12C02"/>
    <w:rsid w:val="513B5867"/>
    <w:rsid w:val="514A7858"/>
    <w:rsid w:val="515A3F3F"/>
    <w:rsid w:val="51D91BE3"/>
    <w:rsid w:val="52370A57"/>
    <w:rsid w:val="52402C77"/>
    <w:rsid w:val="524B1ADA"/>
    <w:rsid w:val="52552958"/>
    <w:rsid w:val="53195F42"/>
    <w:rsid w:val="531D3476"/>
    <w:rsid w:val="53A925E0"/>
    <w:rsid w:val="54334B61"/>
    <w:rsid w:val="545568EB"/>
    <w:rsid w:val="545D2F57"/>
    <w:rsid w:val="548F0226"/>
    <w:rsid w:val="54992FD0"/>
    <w:rsid w:val="54A86854"/>
    <w:rsid w:val="54E4442F"/>
    <w:rsid w:val="54F75F49"/>
    <w:rsid w:val="55967510"/>
    <w:rsid w:val="55A35789"/>
    <w:rsid w:val="55A41C2D"/>
    <w:rsid w:val="55FA26BD"/>
    <w:rsid w:val="560555CF"/>
    <w:rsid w:val="56526B9B"/>
    <w:rsid w:val="565A22EB"/>
    <w:rsid w:val="56E3437D"/>
    <w:rsid w:val="57A547F7"/>
    <w:rsid w:val="57BA1194"/>
    <w:rsid w:val="58A213C0"/>
    <w:rsid w:val="592C1B8E"/>
    <w:rsid w:val="59534486"/>
    <w:rsid w:val="5954396A"/>
    <w:rsid w:val="5B3A26EB"/>
    <w:rsid w:val="5B3A3EFC"/>
    <w:rsid w:val="5B5B0FE0"/>
    <w:rsid w:val="5B793214"/>
    <w:rsid w:val="5B9837FA"/>
    <w:rsid w:val="5B9F1014"/>
    <w:rsid w:val="5BA416FD"/>
    <w:rsid w:val="5BBB7CD0"/>
    <w:rsid w:val="5BD47629"/>
    <w:rsid w:val="5BFE7BBD"/>
    <w:rsid w:val="5C0A1C4F"/>
    <w:rsid w:val="5C3F26AF"/>
    <w:rsid w:val="5C6914DA"/>
    <w:rsid w:val="5C931213"/>
    <w:rsid w:val="5CC42BB4"/>
    <w:rsid w:val="5D66335B"/>
    <w:rsid w:val="5DA87DE0"/>
    <w:rsid w:val="5E1611EE"/>
    <w:rsid w:val="5E451AD3"/>
    <w:rsid w:val="5EEA477C"/>
    <w:rsid w:val="5F160389"/>
    <w:rsid w:val="5F3C1128"/>
    <w:rsid w:val="5F7408C2"/>
    <w:rsid w:val="5FC5624C"/>
    <w:rsid w:val="5FCF5AF8"/>
    <w:rsid w:val="602B7A3A"/>
    <w:rsid w:val="605B715C"/>
    <w:rsid w:val="60996106"/>
    <w:rsid w:val="615E35D8"/>
    <w:rsid w:val="617A6411"/>
    <w:rsid w:val="617D0FAA"/>
    <w:rsid w:val="61A540B7"/>
    <w:rsid w:val="61C132A6"/>
    <w:rsid w:val="6300246C"/>
    <w:rsid w:val="63C65464"/>
    <w:rsid w:val="63E15DFA"/>
    <w:rsid w:val="6561719A"/>
    <w:rsid w:val="65BD2897"/>
    <w:rsid w:val="65DE07F2"/>
    <w:rsid w:val="65F961CB"/>
    <w:rsid w:val="66546D57"/>
    <w:rsid w:val="66D4775F"/>
    <w:rsid w:val="66F10A4A"/>
    <w:rsid w:val="67670A09"/>
    <w:rsid w:val="678018FF"/>
    <w:rsid w:val="68694610"/>
    <w:rsid w:val="68993147"/>
    <w:rsid w:val="692A1FF1"/>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0413E0"/>
    <w:rsid w:val="71105F71"/>
    <w:rsid w:val="711F4406"/>
    <w:rsid w:val="714F0E73"/>
    <w:rsid w:val="71541250"/>
    <w:rsid w:val="716E1728"/>
    <w:rsid w:val="72F84F0E"/>
    <w:rsid w:val="7355410F"/>
    <w:rsid w:val="740578E3"/>
    <w:rsid w:val="740E4826"/>
    <w:rsid w:val="740E78D2"/>
    <w:rsid w:val="7476258E"/>
    <w:rsid w:val="7492281F"/>
    <w:rsid w:val="74964FC4"/>
    <w:rsid w:val="74B815EB"/>
    <w:rsid w:val="74CB28DA"/>
    <w:rsid w:val="74CD1C2D"/>
    <w:rsid w:val="75BB5FFD"/>
    <w:rsid w:val="75E50A28"/>
    <w:rsid w:val="76472434"/>
    <w:rsid w:val="764D5571"/>
    <w:rsid w:val="765D36DF"/>
    <w:rsid w:val="769907B6"/>
    <w:rsid w:val="769D02A6"/>
    <w:rsid w:val="779619C2"/>
    <w:rsid w:val="7798281C"/>
    <w:rsid w:val="77AE10C9"/>
    <w:rsid w:val="78520EEA"/>
    <w:rsid w:val="78643BA9"/>
    <w:rsid w:val="78FD327E"/>
    <w:rsid w:val="791D56CF"/>
    <w:rsid w:val="79292720"/>
    <w:rsid w:val="795261E4"/>
    <w:rsid w:val="797572B9"/>
    <w:rsid w:val="79E45B8E"/>
    <w:rsid w:val="79E7185E"/>
    <w:rsid w:val="79FC5F2C"/>
    <w:rsid w:val="7A1268B5"/>
    <w:rsid w:val="7A2A3030"/>
    <w:rsid w:val="7A594827"/>
    <w:rsid w:val="7A8A5110"/>
    <w:rsid w:val="7A982749"/>
    <w:rsid w:val="7B1B2286"/>
    <w:rsid w:val="7B4862A9"/>
    <w:rsid w:val="7BE424D4"/>
    <w:rsid w:val="7C262AEC"/>
    <w:rsid w:val="7C557666"/>
    <w:rsid w:val="7C7D6BF4"/>
    <w:rsid w:val="7CC37000"/>
    <w:rsid w:val="7CC7607D"/>
    <w:rsid w:val="7D3A5E62"/>
    <w:rsid w:val="7D717D97"/>
    <w:rsid w:val="7D7B6CB8"/>
    <w:rsid w:val="7DB42E2C"/>
    <w:rsid w:val="7DB83C18"/>
    <w:rsid w:val="7DE62533"/>
    <w:rsid w:val="7E562F76"/>
    <w:rsid w:val="7E6B2A38"/>
    <w:rsid w:val="7EBE579E"/>
    <w:rsid w:val="7EED0A0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11067</Words>
  <Characters>12669</Characters>
  <Lines>179</Lines>
  <Paragraphs>50</Paragraphs>
  <TotalTime>0</TotalTime>
  <ScaleCrop>false</ScaleCrop>
  <LinksUpToDate>false</LinksUpToDate>
  <CharactersWithSpaces>13109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2025-06-16T03:44:34Z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44037C55E50F485DB0C9A0FBA30C3B2F_13</vt:lpwstr>
  </property>
  <property fmtid="{D5CDD505-2E9C-101B-9397-08002B2CF9AE}" pid="4" name="KSOTemplateDocerSaveRecord">
    <vt:lpwstr>eyJoZGlkIjoiOTllOTU4MzA4MmJiM2IxNzhkMGFmOGFhZjkzMDU4MWIiLCJ1c2VySWQiOiIzNDU3NTU0ODEifQ==</vt:lpwstr>
  </property>
</Properties>
</file>